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36B" w:rsidRDefault="00093F22" w:rsidP="00CC3FF0">
      <w:pPr>
        <w:pBdr>
          <w:bottom w:val="single" w:sz="6" w:space="1" w:color="auto"/>
        </w:pBdr>
        <w:spacing w:line="240" w:lineRule="auto"/>
        <w:jc w:val="both"/>
        <w:rPr>
          <w:rFonts w:asciiTheme="minorHAnsi" w:hAnsiTheme="minorHAnsi" w:cstheme="minorHAnsi"/>
          <w:b/>
          <w:color w:val="000000" w:themeColor="text1"/>
        </w:rPr>
      </w:pPr>
      <w:r>
        <w:rPr>
          <w:noProof/>
          <w:lang w:eastAsia="tr-TR"/>
        </w:rPr>
        <w:drawing>
          <wp:anchor distT="0" distB="0" distL="114300" distR="114300" simplePos="0" relativeHeight="251659264" behindDoc="0" locked="0" layoutInCell="1" allowOverlap="1" wp14:anchorId="10CD66D1" wp14:editId="32EE1A25">
            <wp:simplePos x="0" y="0"/>
            <wp:positionH relativeFrom="column">
              <wp:posOffset>-476251</wp:posOffset>
            </wp:positionH>
            <wp:positionV relativeFrom="paragraph">
              <wp:posOffset>-741045</wp:posOffset>
            </wp:positionV>
            <wp:extent cx="3391991" cy="1247629"/>
            <wp:effectExtent l="0" t="0" r="0" b="0"/>
            <wp:wrapNone/>
            <wp:docPr id="1" name="Resim 1" descr="C:\Users\isila\Desktop\YIK'15\Logo\Kullanılan\YesilIs 2015 logo-yenialternatifler-OK-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ila\Desktop\YIK'15\Logo\Kullanılan\YesilIs 2015 logo-yenialternatifler-OK-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6560" cy="12603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1312" behindDoc="0" locked="0" layoutInCell="1" allowOverlap="1" wp14:anchorId="2A89CABB" wp14:editId="033320F5">
            <wp:simplePos x="0" y="0"/>
            <wp:positionH relativeFrom="column">
              <wp:posOffset>5181600</wp:posOffset>
            </wp:positionH>
            <wp:positionV relativeFrom="paragraph">
              <wp:posOffset>-426720</wp:posOffset>
            </wp:positionV>
            <wp:extent cx="1677670" cy="800100"/>
            <wp:effectExtent l="0" t="0" r="0" b="0"/>
            <wp:wrapNone/>
            <wp:docPr id="17" name="Picture 1" descr="Y:\Akademi Logo\akade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kademi Logo\akademi.jpg"/>
                    <pic:cNvPicPr>
                      <a:picLocks noChangeAspect="1" noChangeArrowheads="1"/>
                    </pic:cNvPicPr>
                  </pic:nvPicPr>
                  <pic:blipFill>
                    <a:blip r:embed="rId9"/>
                    <a:srcRect/>
                    <a:stretch>
                      <a:fillRect/>
                    </a:stretch>
                  </pic:blipFill>
                  <pic:spPr bwMode="auto">
                    <a:xfrm>
                      <a:off x="0" y="0"/>
                      <a:ext cx="1677670" cy="800100"/>
                    </a:xfrm>
                    <a:prstGeom prst="rect">
                      <a:avLst/>
                    </a:prstGeom>
                    <a:noFill/>
                    <a:ln w="9525">
                      <a:noFill/>
                      <a:miter lim="800000"/>
                      <a:headEnd/>
                      <a:tailEnd/>
                    </a:ln>
                  </pic:spPr>
                </pic:pic>
              </a:graphicData>
            </a:graphic>
          </wp:anchor>
        </w:drawing>
      </w:r>
      <w:r>
        <w:rPr>
          <w:rFonts w:asciiTheme="minorHAnsi" w:hAnsiTheme="minorHAnsi" w:cstheme="minorHAnsi"/>
          <w:b/>
          <w:noProof/>
          <w:color w:val="000000" w:themeColor="text1"/>
          <w:lang w:eastAsia="tr-TR"/>
        </w:rPr>
        <w:drawing>
          <wp:anchor distT="0" distB="0" distL="114300" distR="114300" simplePos="0" relativeHeight="251663360" behindDoc="1" locked="0" layoutInCell="1" allowOverlap="1" wp14:anchorId="5B84133F" wp14:editId="74E33339">
            <wp:simplePos x="0" y="0"/>
            <wp:positionH relativeFrom="column">
              <wp:posOffset>409575</wp:posOffset>
            </wp:positionH>
            <wp:positionV relativeFrom="paragraph">
              <wp:posOffset>-376555</wp:posOffset>
            </wp:positionV>
            <wp:extent cx="5581650" cy="3171190"/>
            <wp:effectExtent l="0" t="0" r="0" b="0"/>
            <wp:wrapNone/>
            <wp:docPr id="3" name="Resim 3" descr="C:\Users\isila\Desktop\YIK'15\Mailing\Slogan\sloga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ila\Desktop\YIK'15\Mailing\Slogan\slogan-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3171190"/>
                    </a:xfrm>
                    <a:prstGeom prst="rect">
                      <a:avLst/>
                    </a:prstGeom>
                    <a:noFill/>
                    <a:ln>
                      <a:noFill/>
                    </a:ln>
                  </pic:spPr>
                </pic:pic>
              </a:graphicData>
            </a:graphic>
          </wp:anchor>
        </w:drawing>
      </w:r>
    </w:p>
    <w:p w:rsidR="00891402" w:rsidRDefault="00891402" w:rsidP="00CC3FF0">
      <w:pPr>
        <w:pBdr>
          <w:bottom w:val="single" w:sz="6" w:space="1" w:color="auto"/>
        </w:pBdr>
        <w:spacing w:line="240" w:lineRule="auto"/>
        <w:jc w:val="both"/>
        <w:rPr>
          <w:rFonts w:asciiTheme="minorHAnsi" w:hAnsiTheme="minorHAnsi" w:cstheme="minorHAnsi"/>
          <w:b/>
          <w:color w:val="000000" w:themeColor="text1"/>
        </w:rPr>
      </w:pPr>
    </w:p>
    <w:p w:rsidR="00093F22" w:rsidRDefault="00093F22" w:rsidP="00CC3FF0">
      <w:pPr>
        <w:pBdr>
          <w:bottom w:val="single" w:sz="6" w:space="1" w:color="auto"/>
        </w:pBdr>
        <w:spacing w:line="240" w:lineRule="auto"/>
        <w:jc w:val="both"/>
        <w:rPr>
          <w:rFonts w:asciiTheme="minorHAnsi" w:hAnsiTheme="minorHAnsi" w:cstheme="minorHAnsi"/>
          <w:b/>
          <w:color w:val="000000" w:themeColor="text1"/>
        </w:rPr>
      </w:pPr>
    </w:p>
    <w:p w:rsidR="00093F22" w:rsidRDefault="00093F22" w:rsidP="00CC3FF0">
      <w:pPr>
        <w:pBdr>
          <w:bottom w:val="single" w:sz="6" w:space="1" w:color="auto"/>
        </w:pBdr>
        <w:spacing w:line="240" w:lineRule="auto"/>
        <w:jc w:val="both"/>
        <w:rPr>
          <w:rFonts w:asciiTheme="minorHAnsi" w:hAnsiTheme="minorHAnsi" w:cstheme="minorHAnsi"/>
          <w:b/>
          <w:color w:val="000000" w:themeColor="text1"/>
        </w:rPr>
      </w:pPr>
    </w:p>
    <w:p w:rsidR="00093F22" w:rsidRDefault="00093F22" w:rsidP="00CC3FF0">
      <w:pPr>
        <w:pBdr>
          <w:bottom w:val="single" w:sz="6" w:space="1" w:color="auto"/>
        </w:pBdr>
        <w:spacing w:line="240" w:lineRule="auto"/>
        <w:jc w:val="both"/>
        <w:rPr>
          <w:rFonts w:asciiTheme="minorHAnsi" w:hAnsiTheme="minorHAnsi" w:cstheme="minorHAnsi"/>
          <w:b/>
          <w:color w:val="000000" w:themeColor="text1"/>
        </w:rPr>
      </w:pPr>
    </w:p>
    <w:p w:rsidR="00093F22" w:rsidRDefault="00093F22" w:rsidP="00CC3FF0">
      <w:pPr>
        <w:pBdr>
          <w:bottom w:val="single" w:sz="6" w:space="1" w:color="auto"/>
        </w:pBdr>
        <w:spacing w:line="240" w:lineRule="auto"/>
        <w:jc w:val="both"/>
        <w:rPr>
          <w:rFonts w:asciiTheme="minorHAnsi" w:hAnsiTheme="minorHAnsi" w:cstheme="minorHAnsi"/>
          <w:b/>
          <w:color w:val="000000" w:themeColor="text1"/>
        </w:rPr>
      </w:pPr>
    </w:p>
    <w:p w:rsidR="004E399A" w:rsidRPr="0011634B" w:rsidRDefault="004E399A" w:rsidP="00CC3FF0">
      <w:pPr>
        <w:pBdr>
          <w:bottom w:val="single" w:sz="6" w:space="1" w:color="auto"/>
        </w:pBdr>
        <w:spacing w:line="240" w:lineRule="auto"/>
        <w:jc w:val="both"/>
        <w:rPr>
          <w:rFonts w:asciiTheme="minorHAnsi" w:hAnsiTheme="minorHAnsi" w:cstheme="minorHAnsi"/>
          <w:b/>
          <w:bCs/>
          <w:color w:val="000000" w:themeColor="text1"/>
        </w:rPr>
      </w:pPr>
      <w:r w:rsidRPr="0011634B">
        <w:rPr>
          <w:rFonts w:asciiTheme="minorHAnsi" w:hAnsiTheme="minorHAnsi" w:cstheme="minorHAnsi"/>
          <w:b/>
          <w:color w:val="000000" w:themeColor="text1"/>
        </w:rPr>
        <w:t>Basın Bülteni</w:t>
      </w:r>
      <w:r w:rsidRPr="0011634B">
        <w:rPr>
          <w:rFonts w:asciiTheme="minorHAnsi" w:hAnsiTheme="minorHAnsi" w:cstheme="minorHAnsi"/>
          <w:b/>
          <w:color w:val="000000" w:themeColor="text1"/>
        </w:rPr>
        <w:tab/>
      </w:r>
      <w:r w:rsidRPr="0011634B">
        <w:rPr>
          <w:rFonts w:asciiTheme="minorHAnsi" w:hAnsiTheme="minorHAnsi" w:cstheme="minorHAnsi"/>
          <w:b/>
          <w:color w:val="000000" w:themeColor="text1"/>
        </w:rPr>
        <w:tab/>
      </w:r>
      <w:r w:rsidRPr="0011634B">
        <w:rPr>
          <w:rFonts w:asciiTheme="minorHAnsi" w:hAnsiTheme="minorHAnsi" w:cstheme="minorHAnsi"/>
          <w:b/>
          <w:color w:val="000000" w:themeColor="text1"/>
        </w:rPr>
        <w:tab/>
      </w:r>
      <w:r w:rsidRPr="0011634B">
        <w:rPr>
          <w:rFonts w:asciiTheme="minorHAnsi" w:hAnsiTheme="minorHAnsi" w:cstheme="minorHAnsi"/>
          <w:b/>
          <w:color w:val="000000" w:themeColor="text1"/>
        </w:rPr>
        <w:tab/>
      </w:r>
      <w:r w:rsidRPr="0011634B">
        <w:rPr>
          <w:rFonts w:asciiTheme="minorHAnsi" w:hAnsiTheme="minorHAnsi" w:cstheme="minorHAnsi"/>
          <w:b/>
          <w:color w:val="000000" w:themeColor="text1"/>
        </w:rPr>
        <w:tab/>
      </w:r>
      <w:r w:rsidRPr="0011634B">
        <w:rPr>
          <w:rFonts w:asciiTheme="minorHAnsi" w:hAnsiTheme="minorHAnsi" w:cstheme="minorHAnsi"/>
          <w:b/>
          <w:color w:val="000000" w:themeColor="text1"/>
        </w:rPr>
        <w:tab/>
      </w:r>
      <w:r w:rsidRPr="0011634B">
        <w:rPr>
          <w:rFonts w:asciiTheme="minorHAnsi" w:hAnsiTheme="minorHAnsi" w:cstheme="minorHAnsi"/>
          <w:b/>
          <w:color w:val="000000" w:themeColor="text1"/>
        </w:rPr>
        <w:tab/>
      </w:r>
      <w:r w:rsidRPr="0011634B">
        <w:rPr>
          <w:rFonts w:asciiTheme="minorHAnsi" w:hAnsiTheme="minorHAnsi" w:cstheme="minorHAnsi"/>
          <w:b/>
          <w:color w:val="000000" w:themeColor="text1"/>
        </w:rPr>
        <w:tab/>
      </w:r>
      <w:r w:rsidRPr="0011634B">
        <w:rPr>
          <w:rFonts w:asciiTheme="minorHAnsi" w:hAnsiTheme="minorHAnsi" w:cstheme="minorHAnsi"/>
          <w:b/>
          <w:color w:val="000000" w:themeColor="text1"/>
        </w:rPr>
        <w:tab/>
      </w:r>
      <w:r>
        <w:rPr>
          <w:rFonts w:asciiTheme="minorHAnsi" w:hAnsiTheme="minorHAnsi" w:cstheme="minorHAnsi"/>
          <w:b/>
          <w:color w:val="000000" w:themeColor="text1"/>
        </w:rPr>
        <w:tab/>
      </w:r>
      <w:r w:rsidRPr="0011634B">
        <w:rPr>
          <w:rFonts w:asciiTheme="minorHAnsi" w:hAnsiTheme="minorHAnsi" w:cstheme="minorHAnsi"/>
          <w:b/>
          <w:color w:val="000000" w:themeColor="text1"/>
        </w:rPr>
        <w:tab/>
      </w:r>
      <w:r w:rsidR="0041711D">
        <w:rPr>
          <w:rFonts w:asciiTheme="minorHAnsi" w:hAnsiTheme="minorHAnsi" w:cstheme="minorHAnsi"/>
          <w:b/>
          <w:color w:val="000000" w:themeColor="text1"/>
        </w:rPr>
        <w:t xml:space="preserve">           </w:t>
      </w:r>
      <w:r w:rsidR="007C7E90">
        <w:rPr>
          <w:rFonts w:asciiTheme="minorHAnsi" w:hAnsiTheme="minorHAnsi" w:cstheme="minorHAnsi"/>
          <w:b/>
          <w:color w:val="000000" w:themeColor="text1"/>
        </w:rPr>
        <w:t xml:space="preserve"> </w:t>
      </w:r>
      <w:r w:rsidR="00E856D5">
        <w:rPr>
          <w:rFonts w:asciiTheme="minorHAnsi" w:hAnsiTheme="minorHAnsi" w:cstheme="minorHAnsi"/>
          <w:b/>
          <w:color w:val="000000" w:themeColor="text1"/>
        </w:rPr>
        <w:t xml:space="preserve">     </w:t>
      </w:r>
      <w:r w:rsidR="007C7E90">
        <w:rPr>
          <w:rFonts w:asciiTheme="minorHAnsi" w:hAnsiTheme="minorHAnsi" w:cstheme="minorHAnsi"/>
          <w:b/>
          <w:color w:val="000000" w:themeColor="text1"/>
        </w:rPr>
        <w:t xml:space="preserve"> </w:t>
      </w:r>
      <w:r w:rsidR="006A7F17">
        <w:rPr>
          <w:rFonts w:asciiTheme="minorHAnsi" w:hAnsiTheme="minorHAnsi" w:cstheme="minorHAnsi"/>
          <w:b/>
          <w:color w:val="000000" w:themeColor="text1"/>
        </w:rPr>
        <w:t>2</w:t>
      </w:r>
      <w:r w:rsidR="00574913">
        <w:rPr>
          <w:rFonts w:asciiTheme="minorHAnsi" w:hAnsiTheme="minorHAnsi" w:cstheme="minorHAnsi"/>
          <w:b/>
          <w:color w:val="000000" w:themeColor="text1"/>
        </w:rPr>
        <w:t>5</w:t>
      </w:r>
      <w:r w:rsidR="00B815F9">
        <w:rPr>
          <w:rFonts w:asciiTheme="minorHAnsi" w:hAnsiTheme="minorHAnsi" w:cstheme="minorHAnsi"/>
          <w:b/>
          <w:color w:val="000000" w:themeColor="text1"/>
        </w:rPr>
        <w:t>.06.</w:t>
      </w:r>
      <w:r w:rsidR="005A79DD">
        <w:rPr>
          <w:rFonts w:asciiTheme="minorHAnsi" w:hAnsiTheme="minorHAnsi" w:cstheme="minorHAnsi"/>
          <w:b/>
          <w:color w:val="000000" w:themeColor="text1"/>
        </w:rPr>
        <w:t>2015</w:t>
      </w:r>
    </w:p>
    <w:p w:rsidR="00C94529" w:rsidRDefault="00C94529" w:rsidP="001D09CB">
      <w:pPr>
        <w:tabs>
          <w:tab w:val="left" w:pos="8134"/>
        </w:tabs>
        <w:spacing w:after="0" w:line="240" w:lineRule="auto"/>
        <w:jc w:val="center"/>
        <w:rPr>
          <w:rFonts w:eastAsia="Times New Roman"/>
          <w:color w:val="000000"/>
          <w:shd w:val="clear" w:color="auto" w:fill="FFFFFF"/>
        </w:rPr>
      </w:pPr>
    </w:p>
    <w:p w:rsidR="00C94529" w:rsidRDefault="00C94529" w:rsidP="001D09CB">
      <w:pPr>
        <w:tabs>
          <w:tab w:val="left" w:pos="8134"/>
        </w:tabs>
        <w:spacing w:after="0" w:line="240" w:lineRule="auto"/>
        <w:jc w:val="center"/>
        <w:rPr>
          <w:rFonts w:eastAsia="Times New Roman"/>
          <w:color w:val="000000"/>
          <w:shd w:val="clear" w:color="auto" w:fill="FFFFFF"/>
        </w:rPr>
      </w:pPr>
    </w:p>
    <w:p w:rsidR="00C94529" w:rsidRPr="001E597F" w:rsidRDefault="00C94529" w:rsidP="00C94529">
      <w:pPr>
        <w:tabs>
          <w:tab w:val="left" w:pos="8134"/>
        </w:tabs>
        <w:spacing w:after="0" w:line="240" w:lineRule="auto"/>
        <w:jc w:val="center"/>
        <w:rPr>
          <w:rFonts w:eastAsia="Times New Roman"/>
          <w:b/>
          <w:color w:val="000000"/>
          <w:sz w:val="40"/>
          <w:szCs w:val="40"/>
          <w:shd w:val="clear" w:color="auto" w:fill="FFFFFF"/>
        </w:rPr>
      </w:pPr>
      <w:r w:rsidRPr="001E597F">
        <w:rPr>
          <w:rFonts w:eastAsia="Times New Roman"/>
          <w:b/>
          <w:color w:val="000000"/>
          <w:sz w:val="40"/>
          <w:szCs w:val="40"/>
          <w:shd w:val="clear" w:color="auto" w:fill="FFFFFF"/>
        </w:rPr>
        <w:t xml:space="preserve">Yeşil İş 2015: Sürdürülebilir İş Zirvesi </w:t>
      </w:r>
      <w:r w:rsidR="001E597F" w:rsidRPr="001E597F">
        <w:rPr>
          <w:rFonts w:eastAsia="Times New Roman"/>
          <w:b/>
          <w:color w:val="000000"/>
          <w:sz w:val="40"/>
          <w:szCs w:val="40"/>
          <w:shd w:val="clear" w:color="auto" w:fill="FFFFFF"/>
        </w:rPr>
        <w:br/>
      </w:r>
      <w:r w:rsidRPr="006A7F17">
        <w:rPr>
          <w:rFonts w:eastAsia="Times New Roman"/>
          <w:b/>
          <w:i/>
          <w:color w:val="000000"/>
          <w:sz w:val="40"/>
          <w:szCs w:val="40"/>
          <w:shd w:val="clear" w:color="auto" w:fill="FFFFFF"/>
        </w:rPr>
        <w:t>'Değişimin Yeni Para</w:t>
      </w:r>
      <w:r w:rsidR="00627019" w:rsidRPr="006A7F17">
        <w:rPr>
          <w:rFonts w:eastAsia="Times New Roman"/>
          <w:b/>
          <w:i/>
          <w:color w:val="000000"/>
          <w:sz w:val="40"/>
          <w:szCs w:val="40"/>
          <w:shd w:val="clear" w:color="auto" w:fill="FFFFFF"/>
        </w:rPr>
        <w:t>digmaları'</w:t>
      </w:r>
      <w:r w:rsidR="00627019" w:rsidRPr="001E597F">
        <w:rPr>
          <w:rFonts w:eastAsia="Times New Roman"/>
          <w:b/>
          <w:color w:val="000000"/>
          <w:sz w:val="40"/>
          <w:szCs w:val="40"/>
          <w:shd w:val="clear" w:color="auto" w:fill="FFFFFF"/>
        </w:rPr>
        <w:t xml:space="preserve"> </w:t>
      </w:r>
      <w:r w:rsidR="00F865FF" w:rsidRPr="001E597F">
        <w:rPr>
          <w:rFonts w:eastAsia="Times New Roman"/>
          <w:b/>
          <w:color w:val="000000"/>
          <w:sz w:val="40"/>
          <w:szCs w:val="40"/>
          <w:shd w:val="clear" w:color="auto" w:fill="FFFFFF"/>
        </w:rPr>
        <w:t xml:space="preserve">temasıyla </w:t>
      </w:r>
      <w:r w:rsidR="001E597F" w:rsidRPr="001E597F">
        <w:rPr>
          <w:rFonts w:eastAsia="Times New Roman"/>
          <w:b/>
          <w:color w:val="000000"/>
          <w:sz w:val="40"/>
          <w:szCs w:val="40"/>
          <w:shd w:val="clear" w:color="auto" w:fill="FFFFFF"/>
        </w:rPr>
        <w:br/>
      </w:r>
      <w:r w:rsidR="00F865FF" w:rsidRPr="001E597F">
        <w:rPr>
          <w:rFonts w:eastAsia="Times New Roman"/>
          <w:b/>
          <w:color w:val="000000"/>
          <w:sz w:val="40"/>
          <w:szCs w:val="40"/>
          <w:shd w:val="clear" w:color="auto" w:fill="FFFFFF"/>
        </w:rPr>
        <w:t xml:space="preserve">8-9 </w:t>
      </w:r>
      <w:r w:rsidR="00F865FF" w:rsidRPr="00341895">
        <w:rPr>
          <w:rFonts w:eastAsia="Times New Roman"/>
          <w:b/>
          <w:color w:val="000000"/>
          <w:sz w:val="40"/>
          <w:szCs w:val="40"/>
          <w:shd w:val="clear" w:color="auto" w:fill="FFFFFF"/>
        </w:rPr>
        <w:t xml:space="preserve">Ekim’de </w:t>
      </w:r>
      <w:r w:rsidR="00B10B18" w:rsidRPr="00341895">
        <w:rPr>
          <w:rFonts w:eastAsia="Times New Roman"/>
          <w:b/>
          <w:color w:val="000000"/>
          <w:sz w:val="40"/>
          <w:szCs w:val="40"/>
          <w:shd w:val="clear" w:color="auto" w:fill="FFFFFF"/>
        </w:rPr>
        <w:t>gerçekleşecek</w:t>
      </w:r>
    </w:p>
    <w:p w:rsidR="00C94529" w:rsidRDefault="00C94529" w:rsidP="00C94529">
      <w:pPr>
        <w:tabs>
          <w:tab w:val="left" w:pos="8134"/>
        </w:tabs>
        <w:spacing w:after="0" w:line="240" w:lineRule="auto"/>
        <w:jc w:val="both"/>
        <w:rPr>
          <w:rFonts w:eastAsia="Times New Roman"/>
          <w:color w:val="000000"/>
        </w:rPr>
      </w:pPr>
    </w:p>
    <w:p w:rsidR="00C94529" w:rsidRDefault="00C94529" w:rsidP="00C94529">
      <w:pPr>
        <w:tabs>
          <w:tab w:val="left" w:pos="8134"/>
        </w:tabs>
        <w:spacing w:after="0" w:line="240" w:lineRule="auto"/>
        <w:jc w:val="both"/>
        <w:rPr>
          <w:rFonts w:eastAsia="Times New Roman"/>
          <w:color w:val="000000"/>
        </w:rPr>
      </w:pPr>
    </w:p>
    <w:p w:rsidR="00C94529" w:rsidRPr="001E597F" w:rsidRDefault="00C94529" w:rsidP="00341895">
      <w:pPr>
        <w:tabs>
          <w:tab w:val="left" w:pos="8134"/>
        </w:tabs>
        <w:spacing w:after="0"/>
        <w:ind w:left="284" w:right="260"/>
        <w:jc w:val="both"/>
        <w:rPr>
          <w:rFonts w:eastAsia="Times New Roman"/>
          <w:b/>
          <w:color w:val="000000"/>
          <w:sz w:val="24"/>
          <w:szCs w:val="24"/>
          <w:shd w:val="clear" w:color="auto" w:fill="FFFFFF"/>
        </w:rPr>
      </w:pPr>
      <w:r w:rsidRPr="001E597F">
        <w:rPr>
          <w:rFonts w:eastAsia="Times New Roman"/>
          <w:b/>
          <w:color w:val="000000"/>
          <w:sz w:val="24"/>
          <w:szCs w:val="24"/>
        </w:rPr>
        <w:t>Türkiye’nin en gü</w:t>
      </w:r>
      <w:r w:rsidR="00CE153B">
        <w:rPr>
          <w:rFonts w:eastAsia="Times New Roman"/>
          <w:b/>
          <w:color w:val="000000"/>
          <w:sz w:val="24"/>
          <w:szCs w:val="24"/>
        </w:rPr>
        <w:t xml:space="preserve">çlü sürdürülebilir iş platformu olan </w:t>
      </w:r>
      <w:r w:rsidRPr="001E597F">
        <w:rPr>
          <w:rFonts w:eastAsia="Times New Roman"/>
          <w:b/>
          <w:color w:val="000000"/>
          <w:sz w:val="24"/>
          <w:szCs w:val="24"/>
        </w:rPr>
        <w:t xml:space="preserve">Yeşil İş: Sürdürülebilir İş </w:t>
      </w:r>
      <w:r w:rsidR="006A7F17">
        <w:rPr>
          <w:rFonts w:eastAsia="Times New Roman"/>
          <w:b/>
          <w:color w:val="000000"/>
          <w:sz w:val="24"/>
          <w:szCs w:val="24"/>
        </w:rPr>
        <w:t>Platformu</w:t>
      </w:r>
      <w:r w:rsidRPr="001E597F">
        <w:rPr>
          <w:rFonts w:eastAsia="Times New Roman"/>
          <w:b/>
          <w:color w:val="000000"/>
          <w:sz w:val="24"/>
          <w:szCs w:val="24"/>
        </w:rPr>
        <w:t xml:space="preserve">, </w:t>
      </w:r>
      <w:r w:rsidR="001E597F">
        <w:rPr>
          <w:rFonts w:eastAsia="Times New Roman"/>
          <w:b/>
          <w:color w:val="000000"/>
          <w:sz w:val="24"/>
          <w:szCs w:val="24"/>
        </w:rPr>
        <w:br/>
      </w:r>
      <w:r w:rsidRPr="001E597F">
        <w:rPr>
          <w:rFonts w:eastAsia="Times New Roman"/>
          <w:b/>
          <w:color w:val="000000"/>
          <w:sz w:val="24"/>
          <w:szCs w:val="24"/>
        </w:rPr>
        <w:t xml:space="preserve">iş dünyasının geleceğini </w:t>
      </w:r>
      <w:r w:rsidRPr="00341895">
        <w:rPr>
          <w:rFonts w:eastAsia="Times New Roman"/>
          <w:b/>
          <w:color w:val="000000"/>
          <w:sz w:val="24"/>
          <w:szCs w:val="24"/>
        </w:rPr>
        <w:t>şekillendirecek</w:t>
      </w:r>
      <w:r w:rsidR="00107C69" w:rsidRPr="00341895">
        <w:rPr>
          <w:rFonts w:eastAsia="Times New Roman"/>
          <w:b/>
          <w:color w:val="000000"/>
          <w:sz w:val="24"/>
          <w:szCs w:val="24"/>
        </w:rPr>
        <w:t xml:space="preserve"> </w:t>
      </w:r>
      <w:r w:rsidR="00B77215" w:rsidRPr="00341895">
        <w:rPr>
          <w:rFonts w:eastAsia="Times New Roman"/>
          <w:b/>
          <w:color w:val="000000"/>
          <w:sz w:val="24"/>
          <w:szCs w:val="24"/>
        </w:rPr>
        <w:t>‘</w:t>
      </w:r>
      <w:r w:rsidR="003A7280">
        <w:rPr>
          <w:rFonts w:eastAsia="Times New Roman"/>
          <w:b/>
          <w:i/>
          <w:color w:val="000000"/>
          <w:sz w:val="24"/>
          <w:szCs w:val="24"/>
        </w:rPr>
        <w:t>d</w:t>
      </w:r>
      <w:r w:rsidR="00107C69" w:rsidRPr="00341895">
        <w:rPr>
          <w:rFonts w:eastAsia="Times New Roman"/>
          <w:b/>
          <w:i/>
          <w:color w:val="000000"/>
          <w:sz w:val="24"/>
          <w:szCs w:val="24"/>
        </w:rPr>
        <w:t>eğ</w:t>
      </w:r>
      <w:r w:rsidR="001E597F" w:rsidRPr="00341895">
        <w:rPr>
          <w:rFonts w:eastAsia="Times New Roman"/>
          <w:b/>
          <w:i/>
          <w:color w:val="000000"/>
          <w:sz w:val="24"/>
          <w:szCs w:val="24"/>
        </w:rPr>
        <w:t xml:space="preserve">işimin </w:t>
      </w:r>
      <w:r w:rsidR="00F865FF" w:rsidRPr="00341895">
        <w:rPr>
          <w:rFonts w:eastAsia="Times New Roman"/>
          <w:b/>
          <w:i/>
          <w:color w:val="000000"/>
          <w:sz w:val="24"/>
          <w:szCs w:val="24"/>
        </w:rPr>
        <w:t xml:space="preserve">yeni </w:t>
      </w:r>
      <w:proofErr w:type="gramStart"/>
      <w:r w:rsidR="00F865FF" w:rsidRPr="00341895">
        <w:rPr>
          <w:rFonts w:eastAsia="Times New Roman"/>
          <w:b/>
          <w:i/>
          <w:color w:val="000000"/>
          <w:sz w:val="24"/>
          <w:szCs w:val="24"/>
        </w:rPr>
        <w:t>paradigmaları</w:t>
      </w:r>
      <w:r w:rsidR="00B77215" w:rsidRPr="00341895">
        <w:rPr>
          <w:rFonts w:eastAsia="Times New Roman"/>
          <w:b/>
          <w:i/>
          <w:color w:val="000000"/>
          <w:sz w:val="24"/>
          <w:szCs w:val="24"/>
        </w:rPr>
        <w:t>’</w:t>
      </w:r>
      <w:r w:rsidR="00F865FF" w:rsidRPr="00341895">
        <w:rPr>
          <w:rFonts w:eastAsia="Times New Roman"/>
          <w:b/>
          <w:color w:val="000000"/>
          <w:sz w:val="24"/>
          <w:szCs w:val="24"/>
        </w:rPr>
        <w:t>nı</w:t>
      </w:r>
      <w:proofErr w:type="gramEnd"/>
      <w:r w:rsidR="00F865FF" w:rsidRPr="001E597F">
        <w:rPr>
          <w:rFonts w:eastAsia="Times New Roman"/>
          <w:b/>
          <w:color w:val="000000"/>
          <w:sz w:val="24"/>
          <w:szCs w:val="24"/>
        </w:rPr>
        <w:t xml:space="preserve"> bütünsel olarak </w:t>
      </w:r>
      <w:r w:rsidR="00107C69" w:rsidRPr="001E597F">
        <w:rPr>
          <w:rFonts w:eastAsia="Times New Roman"/>
          <w:b/>
          <w:color w:val="000000"/>
          <w:sz w:val="24"/>
          <w:szCs w:val="24"/>
        </w:rPr>
        <w:t>ele almak</w:t>
      </w:r>
      <w:r w:rsidR="00F865FF" w:rsidRPr="001E597F">
        <w:rPr>
          <w:rFonts w:eastAsia="Times New Roman"/>
          <w:b/>
          <w:color w:val="000000"/>
          <w:sz w:val="24"/>
          <w:szCs w:val="24"/>
        </w:rPr>
        <w:t xml:space="preserve"> amacıyla,</w:t>
      </w:r>
      <w:r w:rsidR="001E597F">
        <w:rPr>
          <w:rFonts w:eastAsia="Times New Roman"/>
          <w:b/>
          <w:color w:val="000000"/>
          <w:sz w:val="24"/>
          <w:szCs w:val="24"/>
        </w:rPr>
        <w:t xml:space="preserve"> </w:t>
      </w:r>
      <w:r w:rsidRPr="001E597F">
        <w:rPr>
          <w:rStyle w:val="Gl"/>
          <w:rFonts w:eastAsia="Times New Roman"/>
          <w:color w:val="000000"/>
          <w:sz w:val="24"/>
          <w:szCs w:val="24"/>
        </w:rPr>
        <w:t xml:space="preserve">7. </w:t>
      </w:r>
      <w:r w:rsidR="001E597F">
        <w:rPr>
          <w:rStyle w:val="Gl"/>
          <w:rFonts w:eastAsia="Times New Roman"/>
          <w:color w:val="000000"/>
          <w:sz w:val="24"/>
          <w:szCs w:val="24"/>
        </w:rPr>
        <w:t>y</w:t>
      </w:r>
      <w:r w:rsidRPr="001E597F">
        <w:rPr>
          <w:rStyle w:val="Gl"/>
          <w:rFonts w:eastAsia="Times New Roman"/>
          <w:color w:val="000000"/>
          <w:sz w:val="24"/>
          <w:szCs w:val="24"/>
        </w:rPr>
        <w:t>ılında ilk kez</w:t>
      </w:r>
      <w:r w:rsidR="006A7F17">
        <w:rPr>
          <w:rStyle w:val="Gl"/>
          <w:rFonts w:eastAsia="Times New Roman"/>
          <w:color w:val="000000"/>
          <w:sz w:val="24"/>
          <w:szCs w:val="24"/>
        </w:rPr>
        <w:t xml:space="preserve"> tartışma konularını Zirveye taşıyor ve</w:t>
      </w:r>
      <w:r w:rsidRPr="001E597F">
        <w:rPr>
          <w:rFonts w:eastAsia="Times New Roman"/>
          <w:color w:val="000000"/>
          <w:sz w:val="24"/>
          <w:szCs w:val="24"/>
        </w:rPr>
        <w:t xml:space="preserve"> ‘</w:t>
      </w:r>
      <w:r w:rsidRPr="001E597F">
        <w:rPr>
          <w:rStyle w:val="Gl"/>
          <w:rFonts w:eastAsia="Times New Roman"/>
          <w:color w:val="000000"/>
          <w:sz w:val="24"/>
          <w:szCs w:val="24"/>
        </w:rPr>
        <w:t>Yeşil İş 2015: Sürdürülebilir İş Zirvesi’</w:t>
      </w:r>
      <w:r w:rsidR="006A7F17">
        <w:rPr>
          <w:rFonts w:eastAsia="Times New Roman"/>
          <w:b/>
          <w:color w:val="000000"/>
          <w:sz w:val="24"/>
          <w:szCs w:val="24"/>
        </w:rPr>
        <w:t xml:space="preserve"> olarak gerçekleşiyor</w:t>
      </w:r>
      <w:r w:rsidR="00F865FF" w:rsidRPr="001E597F">
        <w:rPr>
          <w:rFonts w:eastAsia="Times New Roman"/>
          <w:b/>
          <w:color w:val="000000"/>
          <w:sz w:val="24"/>
          <w:szCs w:val="24"/>
        </w:rPr>
        <w:t>.</w:t>
      </w:r>
    </w:p>
    <w:p w:rsidR="00627019" w:rsidRPr="001E597F" w:rsidRDefault="005A79DD" w:rsidP="00341895">
      <w:pPr>
        <w:pStyle w:val="NormalWeb"/>
        <w:shd w:val="clear" w:color="auto" w:fill="FFFFFF"/>
        <w:spacing w:line="276" w:lineRule="auto"/>
        <w:ind w:left="284" w:right="401"/>
        <w:jc w:val="both"/>
        <w:rPr>
          <w:rFonts w:ascii="Calibri" w:hAnsi="Calibri"/>
          <w:color w:val="000000"/>
          <w:sz w:val="22"/>
          <w:szCs w:val="22"/>
        </w:rPr>
      </w:pPr>
      <w:r w:rsidRPr="001E597F">
        <w:rPr>
          <w:rFonts w:asciiTheme="minorHAnsi" w:hAnsiTheme="minorHAnsi" w:cstheme="minorHAnsi"/>
          <w:sz w:val="22"/>
          <w:szCs w:val="22"/>
        </w:rPr>
        <w:t>Sürdürülebilirlik Akademisi tarafından bu yı</w:t>
      </w:r>
      <w:r w:rsidR="00264EE8" w:rsidRPr="001E597F">
        <w:rPr>
          <w:rFonts w:asciiTheme="minorHAnsi" w:hAnsiTheme="minorHAnsi" w:cstheme="minorHAnsi"/>
          <w:sz w:val="22"/>
          <w:szCs w:val="22"/>
        </w:rPr>
        <w:t>l 7.’si gerçekleştirilecek olan</w:t>
      </w:r>
      <w:r w:rsidR="006C3C74" w:rsidRPr="001E597F">
        <w:rPr>
          <w:rFonts w:asciiTheme="minorHAnsi" w:hAnsiTheme="minorHAnsi" w:cstheme="minorHAnsi"/>
          <w:sz w:val="22"/>
          <w:szCs w:val="22"/>
        </w:rPr>
        <w:t xml:space="preserve"> </w:t>
      </w:r>
      <w:r w:rsidRPr="002850BC">
        <w:rPr>
          <w:rFonts w:asciiTheme="minorHAnsi" w:hAnsiTheme="minorHAnsi" w:cstheme="minorHAnsi"/>
          <w:b/>
          <w:sz w:val="22"/>
          <w:szCs w:val="22"/>
        </w:rPr>
        <w:t>Yeşil İş 2</w:t>
      </w:r>
      <w:r w:rsidR="00627019" w:rsidRPr="002850BC">
        <w:rPr>
          <w:rFonts w:asciiTheme="minorHAnsi" w:hAnsiTheme="minorHAnsi" w:cstheme="minorHAnsi"/>
          <w:b/>
          <w:sz w:val="22"/>
          <w:szCs w:val="22"/>
        </w:rPr>
        <w:t>015: Sürdürülebilir İş Zirvesi</w:t>
      </w:r>
      <w:r w:rsidR="007C7E90" w:rsidRPr="001E597F">
        <w:rPr>
          <w:rFonts w:asciiTheme="minorHAnsi" w:hAnsiTheme="minorHAnsi" w:cstheme="minorHAnsi"/>
          <w:sz w:val="22"/>
          <w:szCs w:val="22"/>
        </w:rPr>
        <w:t xml:space="preserve">, 8-9 Ekim tarihlerinde </w:t>
      </w:r>
      <w:r w:rsidR="00F865FF" w:rsidRPr="001E597F">
        <w:rPr>
          <w:rFonts w:asciiTheme="minorHAnsi" w:hAnsiTheme="minorHAnsi" w:cstheme="minorHAnsi"/>
          <w:sz w:val="22"/>
          <w:szCs w:val="22"/>
        </w:rPr>
        <w:t>P</w:t>
      </w:r>
      <w:r w:rsidR="00150D5B" w:rsidRPr="001E597F">
        <w:rPr>
          <w:rFonts w:asciiTheme="minorHAnsi" w:hAnsiTheme="minorHAnsi" w:cstheme="minorHAnsi"/>
          <w:sz w:val="22"/>
          <w:szCs w:val="22"/>
        </w:rPr>
        <w:t xml:space="preserve">ark Bosphorus </w:t>
      </w:r>
      <w:r w:rsidR="00627019" w:rsidRPr="001E597F">
        <w:rPr>
          <w:rFonts w:asciiTheme="minorHAnsi" w:hAnsiTheme="minorHAnsi" w:cstheme="minorHAnsi"/>
          <w:sz w:val="22"/>
          <w:szCs w:val="22"/>
        </w:rPr>
        <w:t xml:space="preserve">Hotel </w:t>
      </w:r>
      <w:r w:rsidRPr="001E597F">
        <w:rPr>
          <w:rFonts w:asciiTheme="minorHAnsi" w:hAnsiTheme="minorHAnsi" w:cstheme="minorHAnsi"/>
          <w:sz w:val="22"/>
          <w:szCs w:val="22"/>
        </w:rPr>
        <w:t xml:space="preserve">İstanbul’da </w:t>
      </w:r>
      <w:r w:rsidR="00F865FF" w:rsidRPr="001E597F">
        <w:rPr>
          <w:rFonts w:asciiTheme="minorHAnsi" w:hAnsiTheme="minorHAnsi" w:cstheme="minorHAnsi"/>
          <w:sz w:val="22"/>
          <w:szCs w:val="22"/>
        </w:rPr>
        <w:t xml:space="preserve">katılımcılarla buluşuyor. </w:t>
      </w:r>
      <w:r w:rsidR="00627019" w:rsidRPr="001E597F">
        <w:rPr>
          <w:rFonts w:asciiTheme="minorHAnsi" w:hAnsiTheme="minorHAnsi" w:cstheme="minorHAnsi"/>
          <w:sz w:val="22"/>
          <w:szCs w:val="22"/>
        </w:rPr>
        <w:t xml:space="preserve">Türkiye’nin </w:t>
      </w:r>
      <w:r w:rsidR="007C3E08" w:rsidRPr="001E597F">
        <w:rPr>
          <w:rFonts w:asciiTheme="minorHAnsi" w:hAnsiTheme="minorHAnsi" w:cstheme="minorHAnsi"/>
          <w:sz w:val="22"/>
          <w:szCs w:val="22"/>
        </w:rPr>
        <w:t xml:space="preserve">en güçlü sürdürülebilir iş platformu </w:t>
      </w:r>
      <w:r w:rsidR="00627019" w:rsidRPr="001E597F">
        <w:rPr>
          <w:rFonts w:asciiTheme="minorHAnsi" w:hAnsiTheme="minorHAnsi" w:cstheme="minorHAnsi"/>
          <w:sz w:val="22"/>
          <w:szCs w:val="22"/>
        </w:rPr>
        <w:t xml:space="preserve">olan Yeşil İş; </w:t>
      </w:r>
      <w:r w:rsidR="00627019" w:rsidRPr="001E597F">
        <w:rPr>
          <w:rFonts w:ascii="Calibri" w:hAnsi="Calibri"/>
          <w:color w:val="000000"/>
          <w:sz w:val="22"/>
          <w:szCs w:val="22"/>
        </w:rPr>
        <w:t>döngüsel ekonomi, enerji ve enerji yönet</w:t>
      </w:r>
      <w:r w:rsidR="00F865FF" w:rsidRPr="001E597F">
        <w:rPr>
          <w:rFonts w:ascii="Calibri" w:hAnsi="Calibri"/>
          <w:color w:val="000000"/>
          <w:sz w:val="22"/>
          <w:szCs w:val="22"/>
        </w:rPr>
        <w:t xml:space="preserve">im sistemleri, </w:t>
      </w:r>
      <w:r w:rsidR="002850BC">
        <w:rPr>
          <w:rFonts w:ascii="Calibri" w:hAnsi="Calibri"/>
          <w:color w:val="000000"/>
          <w:sz w:val="22"/>
          <w:szCs w:val="22"/>
        </w:rPr>
        <w:t xml:space="preserve">inovasyon, teknoloji ve </w:t>
      </w:r>
      <w:r w:rsidR="00F865FF" w:rsidRPr="001E597F">
        <w:rPr>
          <w:rFonts w:ascii="Calibri" w:hAnsi="Calibri"/>
          <w:color w:val="000000"/>
          <w:sz w:val="22"/>
          <w:szCs w:val="22"/>
        </w:rPr>
        <w:t xml:space="preserve">dijital dönüşüm, sürdürülebilir ürünler </w:t>
      </w:r>
      <w:r w:rsidR="00107C69" w:rsidRPr="001E597F">
        <w:rPr>
          <w:rFonts w:ascii="Calibri" w:hAnsi="Calibri"/>
          <w:color w:val="000000"/>
          <w:sz w:val="22"/>
          <w:szCs w:val="22"/>
        </w:rPr>
        <w:t xml:space="preserve">ve </w:t>
      </w:r>
      <w:r w:rsidR="00311D7D">
        <w:rPr>
          <w:rFonts w:ascii="Calibri" w:hAnsi="Calibri"/>
          <w:color w:val="000000"/>
          <w:sz w:val="22"/>
          <w:szCs w:val="22"/>
        </w:rPr>
        <w:t xml:space="preserve">sürdürülebilir </w:t>
      </w:r>
      <w:r w:rsidR="00627019" w:rsidRPr="001E597F">
        <w:rPr>
          <w:rFonts w:ascii="Calibri" w:hAnsi="Calibri"/>
          <w:color w:val="000000"/>
          <w:sz w:val="22"/>
          <w:szCs w:val="22"/>
        </w:rPr>
        <w:t>binalar</w:t>
      </w:r>
      <w:r w:rsidR="00F865FF" w:rsidRPr="001E597F">
        <w:rPr>
          <w:rFonts w:ascii="Calibri" w:hAnsi="Calibri"/>
          <w:color w:val="000000"/>
          <w:sz w:val="22"/>
          <w:szCs w:val="22"/>
        </w:rPr>
        <w:t xml:space="preserve"> gibi önemli konuları ele almak amacıyla </w:t>
      </w:r>
      <w:r w:rsidR="00627019" w:rsidRPr="001E597F">
        <w:rPr>
          <w:rFonts w:ascii="Calibri" w:hAnsi="Calibri"/>
          <w:color w:val="000000"/>
          <w:sz w:val="22"/>
          <w:szCs w:val="22"/>
        </w:rPr>
        <w:t xml:space="preserve">iş dünyasını </w:t>
      </w:r>
      <w:r w:rsidR="00F865FF" w:rsidRPr="001E597F">
        <w:rPr>
          <w:rFonts w:ascii="Calibri" w:hAnsi="Calibri"/>
          <w:color w:val="000000"/>
          <w:sz w:val="22"/>
          <w:szCs w:val="22"/>
        </w:rPr>
        <w:t xml:space="preserve">bir araya getiriyor. </w:t>
      </w:r>
    </w:p>
    <w:p w:rsidR="00BE238D" w:rsidRPr="001E597F" w:rsidRDefault="002850BC" w:rsidP="00341895">
      <w:pPr>
        <w:pStyle w:val="NormalWeb"/>
        <w:tabs>
          <w:tab w:val="left" w:pos="9923"/>
        </w:tabs>
        <w:spacing w:before="0" w:beforeAutospacing="0" w:after="0" w:afterAutospacing="0" w:line="276" w:lineRule="auto"/>
        <w:ind w:left="284" w:right="403"/>
        <w:jc w:val="both"/>
        <w:rPr>
          <w:rFonts w:asciiTheme="minorHAnsi" w:hAnsiTheme="minorHAnsi" w:cstheme="minorHAnsi"/>
          <w:sz w:val="22"/>
          <w:szCs w:val="22"/>
        </w:rPr>
      </w:pPr>
      <w:r w:rsidRPr="002850BC">
        <w:rPr>
          <w:rFonts w:asciiTheme="minorHAnsi" w:hAnsiTheme="minorHAnsi" w:cs="Calibri"/>
          <w:color w:val="000000"/>
          <w:sz w:val="22"/>
          <w:szCs w:val="22"/>
          <w:shd w:val="clear" w:color="auto" w:fill="FFFFFF"/>
        </w:rPr>
        <w:t>İş</w:t>
      </w:r>
      <w:r w:rsidR="00367F7F" w:rsidRPr="001E597F">
        <w:rPr>
          <w:rFonts w:asciiTheme="minorHAnsi" w:hAnsiTheme="minorHAnsi" w:cs="Calibri"/>
          <w:color w:val="000000"/>
          <w:sz w:val="22"/>
          <w:szCs w:val="22"/>
          <w:shd w:val="clear" w:color="auto" w:fill="FFFFFF"/>
        </w:rPr>
        <w:t xml:space="preserve"> </w:t>
      </w:r>
      <w:r w:rsidR="00BE238D" w:rsidRPr="001E597F">
        <w:rPr>
          <w:rFonts w:asciiTheme="minorHAnsi" w:hAnsiTheme="minorHAnsi" w:cs="Calibri"/>
          <w:color w:val="000000"/>
          <w:sz w:val="22"/>
          <w:szCs w:val="22"/>
          <w:shd w:val="clear" w:color="auto" w:fill="FFFFFF"/>
        </w:rPr>
        <w:t>dünyasının yeni ekonomik düzenin dinamiklerine uygun hareket etmesi gerekliliğinin bilinci</w:t>
      </w:r>
      <w:r w:rsidR="007C7E90" w:rsidRPr="001E597F">
        <w:rPr>
          <w:rFonts w:asciiTheme="minorHAnsi" w:hAnsiTheme="minorHAnsi" w:cs="Calibri"/>
          <w:color w:val="000000"/>
          <w:sz w:val="22"/>
          <w:szCs w:val="22"/>
          <w:shd w:val="clear" w:color="auto" w:fill="FFFFFF"/>
        </w:rPr>
        <w:t>yle</w:t>
      </w:r>
      <w:r w:rsidR="00F865FF" w:rsidRPr="001E597F">
        <w:rPr>
          <w:rFonts w:asciiTheme="minorHAnsi" w:hAnsiTheme="minorHAnsi" w:cs="Calibri"/>
          <w:color w:val="000000"/>
          <w:sz w:val="22"/>
          <w:szCs w:val="22"/>
          <w:shd w:val="clear" w:color="auto" w:fill="FFFFFF"/>
        </w:rPr>
        <w:t>,</w:t>
      </w:r>
      <w:r w:rsidR="007C7E90" w:rsidRPr="001E597F">
        <w:rPr>
          <w:rFonts w:asciiTheme="minorHAnsi" w:hAnsiTheme="minorHAnsi" w:cs="Calibri"/>
          <w:color w:val="000000"/>
          <w:sz w:val="22"/>
          <w:szCs w:val="22"/>
          <w:shd w:val="clear" w:color="auto" w:fill="FFFFFF"/>
        </w:rPr>
        <w:t xml:space="preserve"> </w:t>
      </w:r>
      <w:r w:rsidR="00BE238D" w:rsidRPr="001E597F">
        <w:rPr>
          <w:rFonts w:asciiTheme="minorHAnsi" w:hAnsiTheme="minorHAnsi" w:cs="Calibri"/>
          <w:color w:val="000000"/>
          <w:sz w:val="22"/>
          <w:szCs w:val="22"/>
          <w:shd w:val="clear" w:color="auto" w:fill="FFFFFF"/>
        </w:rPr>
        <w:t>gerek Türkiye’nin sürdürülebilir kalkınma ve büyüme için k</w:t>
      </w:r>
      <w:r w:rsidR="007A57D3" w:rsidRPr="001E597F">
        <w:rPr>
          <w:rFonts w:asciiTheme="minorHAnsi" w:hAnsiTheme="minorHAnsi" w:cs="Calibri"/>
          <w:color w:val="000000"/>
          <w:sz w:val="22"/>
          <w:szCs w:val="22"/>
          <w:shd w:val="clear" w:color="auto" w:fill="FFFFFF"/>
        </w:rPr>
        <w:t>oyduğu hedefler ve politikalar</w:t>
      </w:r>
      <w:r w:rsidR="00BE238D" w:rsidRPr="001E597F">
        <w:rPr>
          <w:rFonts w:asciiTheme="minorHAnsi" w:hAnsiTheme="minorHAnsi" w:cs="Calibri"/>
          <w:color w:val="000000"/>
          <w:sz w:val="22"/>
          <w:szCs w:val="22"/>
          <w:shd w:val="clear" w:color="auto" w:fill="FFFFFF"/>
        </w:rPr>
        <w:t xml:space="preserve"> gerekse uluslararası rekabet avantajı sağlayacak, sürdürülebilir iş modellerine dönüşümü ortak değer yaratarak sağlama</w:t>
      </w:r>
      <w:r w:rsidR="007C7E90" w:rsidRPr="001E597F">
        <w:rPr>
          <w:rFonts w:asciiTheme="minorHAnsi" w:hAnsiTheme="minorHAnsi" w:cs="Calibri"/>
          <w:color w:val="000000"/>
          <w:sz w:val="22"/>
          <w:szCs w:val="22"/>
          <w:shd w:val="clear" w:color="auto" w:fill="FFFFFF"/>
        </w:rPr>
        <w:t xml:space="preserve"> h</w:t>
      </w:r>
      <w:r>
        <w:rPr>
          <w:rFonts w:asciiTheme="minorHAnsi" w:hAnsiTheme="minorHAnsi" w:cs="Calibri"/>
          <w:color w:val="000000"/>
          <w:sz w:val="22"/>
          <w:szCs w:val="22"/>
          <w:shd w:val="clear" w:color="auto" w:fill="FFFFFF"/>
        </w:rPr>
        <w:t xml:space="preserve">edefine götürecek stratejiler, </w:t>
      </w:r>
      <w:r w:rsidR="00BE238D" w:rsidRPr="002850BC">
        <w:rPr>
          <w:rFonts w:asciiTheme="minorHAnsi" w:hAnsiTheme="minorHAnsi" w:cs="Calibri"/>
          <w:b/>
          <w:color w:val="000000"/>
          <w:sz w:val="22"/>
          <w:szCs w:val="22"/>
          <w:shd w:val="clear" w:color="auto" w:fill="FFFFFF"/>
        </w:rPr>
        <w:t>Yeşil İş 2</w:t>
      </w:r>
      <w:r w:rsidRPr="002850BC">
        <w:rPr>
          <w:rFonts w:asciiTheme="minorHAnsi" w:hAnsiTheme="minorHAnsi" w:cs="Calibri"/>
          <w:b/>
          <w:color w:val="000000"/>
          <w:sz w:val="22"/>
          <w:szCs w:val="22"/>
          <w:shd w:val="clear" w:color="auto" w:fill="FFFFFF"/>
        </w:rPr>
        <w:t>015: Sürdürülebilir İş Zirvesi</w:t>
      </w:r>
      <w:r w:rsidR="007C7E90" w:rsidRPr="001E597F">
        <w:rPr>
          <w:rFonts w:asciiTheme="minorHAnsi" w:hAnsiTheme="minorHAnsi" w:cs="Calibri"/>
          <w:color w:val="000000"/>
          <w:sz w:val="22"/>
          <w:szCs w:val="22"/>
          <w:shd w:val="clear" w:color="auto" w:fill="FFFFFF"/>
        </w:rPr>
        <w:t>’</w:t>
      </w:r>
      <w:r w:rsidR="00BE238D" w:rsidRPr="001E597F">
        <w:rPr>
          <w:rFonts w:asciiTheme="minorHAnsi" w:hAnsiTheme="minorHAnsi" w:cs="Calibri"/>
          <w:color w:val="000000"/>
          <w:sz w:val="22"/>
          <w:szCs w:val="22"/>
          <w:shd w:val="clear" w:color="auto" w:fill="FFFFFF"/>
        </w:rPr>
        <w:t>nd</w:t>
      </w:r>
      <w:r>
        <w:rPr>
          <w:rFonts w:asciiTheme="minorHAnsi" w:hAnsiTheme="minorHAnsi" w:cs="Calibri"/>
          <w:color w:val="000000"/>
          <w:sz w:val="22"/>
          <w:szCs w:val="22"/>
          <w:shd w:val="clear" w:color="auto" w:fill="FFFFFF"/>
        </w:rPr>
        <w:t>e</w:t>
      </w:r>
      <w:r w:rsidR="00BE238D" w:rsidRPr="001E597F">
        <w:rPr>
          <w:rFonts w:asciiTheme="minorHAnsi" w:hAnsiTheme="minorHAnsi" w:cs="Calibri"/>
          <w:color w:val="000000"/>
          <w:sz w:val="22"/>
          <w:szCs w:val="22"/>
          <w:shd w:val="clear" w:color="auto" w:fill="FFFFFF"/>
        </w:rPr>
        <w:t xml:space="preserve"> şekillenecek.​</w:t>
      </w:r>
      <w:r w:rsidR="003A7280">
        <w:rPr>
          <w:rFonts w:asciiTheme="minorHAnsi" w:hAnsiTheme="minorHAnsi" w:cs="Calibri"/>
          <w:color w:val="000000"/>
          <w:sz w:val="22"/>
          <w:szCs w:val="22"/>
          <w:shd w:val="clear" w:color="auto" w:fill="FFFFFF"/>
        </w:rPr>
        <w:t xml:space="preserve"> Sürdürülebilir değişimin liderlerinden, Huffington Post Genel Yayın Yönetmeni </w:t>
      </w:r>
      <w:r w:rsidR="003A7280" w:rsidRPr="003A7280">
        <w:rPr>
          <w:rFonts w:asciiTheme="minorHAnsi" w:hAnsiTheme="minorHAnsi" w:cs="Calibri"/>
          <w:b/>
          <w:color w:val="000000"/>
          <w:sz w:val="22"/>
          <w:szCs w:val="22"/>
          <w:shd w:val="clear" w:color="auto" w:fill="FFFFFF"/>
        </w:rPr>
        <w:t>Jo Confino</w:t>
      </w:r>
      <w:r w:rsidR="003A7280">
        <w:rPr>
          <w:rFonts w:asciiTheme="minorHAnsi" w:hAnsiTheme="minorHAnsi" w:cs="Calibri"/>
          <w:color w:val="000000"/>
          <w:sz w:val="22"/>
          <w:szCs w:val="22"/>
          <w:shd w:val="clear" w:color="auto" w:fill="FFFFFF"/>
        </w:rPr>
        <w:t xml:space="preserve">’nun bu yıl da gelen moderasyonunu üstleneceği Zirve’de </w:t>
      </w:r>
      <w:r w:rsidR="003A7280" w:rsidRPr="003A7280">
        <w:rPr>
          <w:rFonts w:asciiTheme="minorHAnsi" w:hAnsiTheme="minorHAnsi" w:cs="Calibri"/>
          <w:i/>
          <w:color w:val="000000"/>
          <w:sz w:val="22"/>
          <w:szCs w:val="22"/>
          <w:shd w:val="clear" w:color="auto" w:fill="FFFFFF"/>
        </w:rPr>
        <w:t>‘Değişimin Yeni Paradigmaları’</w:t>
      </w:r>
      <w:r w:rsidR="003A7280">
        <w:rPr>
          <w:rFonts w:asciiTheme="minorHAnsi" w:hAnsiTheme="minorHAnsi" w:cs="Calibri"/>
          <w:color w:val="000000"/>
          <w:sz w:val="22"/>
          <w:szCs w:val="22"/>
          <w:shd w:val="clear" w:color="auto" w:fill="FFFFFF"/>
        </w:rPr>
        <w:t xml:space="preserve"> konuşulacak, sürdürülebilir iş dünyası için yol haritaları paylaşılacak.</w:t>
      </w:r>
    </w:p>
    <w:p w:rsidR="005A79DD" w:rsidRPr="001E597F" w:rsidRDefault="005A79DD" w:rsidP="00341895">
      <w:pPr>
        <w:pStyle w:val="NormalWeb"/>
        <w:spacing w:before="0" w:beforeAutospacing="0" w:after="0" w:afterAutospacing="0" w:line="276" w:lineRule="auto"/>
        <w:ind w:left="284" w:right="403"/>
        <w:jc w:val="both"/>
        <w:rPr>
          <w:rFonts w:asciiTheme="minorHAnsi" w:hAnsiTheme="minorHAnsi" w:cstheme="minorHAnsi"/>
          <w:sz w:val="22"/>
          <w:szCs w:val="22"/>
        </w:rPr>
      </w:pPr>
    </w:p>
    <w:p w:rsidR="005A79DD" w:rsidRPr="001E597F" w:rsidRDefault="00150D5B" w:rsidP="00341895">
      <w:pPr>
        <w:ind w:left="284" w:right="403"/>
        <w:jc w:val="both"/>
        <w:rPr>
          <w:rFonts w:asciiTheme="minorHAnsi" w:hAnsiTheme="minorHAnsi" w:cstheme="minorHAnsi"/>
          <w:b/>
        </w:rPr>
      </w:pPr>
      <w:r w:rsidRPr="001E597F">
        <w:rPr>
          <w:rFonts w:asciiTheme="minorHAnsi" w:hAnsiTheme="minorHAnsi" w:cstheme="minorHAnsi"/>
          <w:b/>
        </w:rPr>
        <w:t xml:space="preserve">Yeşil İş 2015: Sürdürülebilir İş Zirvesi </w:t>
      </w:r>
      <w:r w:rsidR="006A7F17">
        <w:rPr>
          <w:rFonts w:asciiTheme="minorHAnsi" w:hAnsiTheme="minorHAnsi" w:cstheme="minorHAnsi"/>
          <w:b/>
        </w:rPr>
        <w:t xml:space="preserve">tüm paydaşları </w:t>
      </w:r>
      <w:r w:rsidR="00107C69" w:rsidRPr="001E597F">
        <w:rPr>
          <w:rFonts w:asciiTheme="minorHAnsi" w:hAnsiTheme="minorHAnsi" w:cstheme="minorHAnsi"/>
          <w:b/>
        </w:rPr>
        <w:t xml:space="preserve">daha </w:t>
      </w:r>
      <w:r w:rsidRPr="001E597F">
        <w:rPr>
          <w:rFonts w:asciiTheme="minorHAnsi" w:hAnsiTheme="minorHAnsi" w:cstheme="minorHAnsi"/>
          <w:b/>
        </w:rPr>
        <w:t>kapsayıcı ve</w:t>
      </w:r>
      <w:r w:rsidR="006A7F17">
        <w:rPr>
          <w:rFonts w:asciiTheme="minorHAnsi" w:hAnsiTheme="minorHAnsi" w:cstheme="minorHAnsi"/>
          <w:b/>
        </w:rPr>
        <w:t xml:space="preserve"> değişim yolunda</w:t>
      </w:r>
      <w:r w:rsidRPr="001E597F">
        <w:rPr>
          <w:rFonts w:asciiTheme="minorHAnsi" w:hAnsiTheme="minorHAnsi" w:cstheme="minorHAnsi"/>
          <w:b/>
        </w:rPr>
        <w:t xml:space="preserve"> birleştirici olmayı hedefliyor! </w:t>
      </w:r>
    </w:p>
    <w:p w:rsidR="00B10B18" w:rsidRDefault="007C3E08" w:rsidP="00341895">
      <w:pPr>
        <w:pStyle w:val="NormalWeb"/>
        <w:shd w:val="clear" w:color="auto" w:fill="FFFFFF"/>
        <w:spacing w:line="276" w:lineRule="auto"/>
        <w:ind w:left="284" w:right="403"/>
        <w:jc w:val="both"/>
        <w:rPr>
          <w:rFonts w:asciiTheme="minorHAnsi" w:hAnsiTheme="minorHAnsi" w:cstheme="minorHAnsi"/>
          <w:sz w:val="22"/>
          <w:szCs w:val="22"/>
        </w:rPr>
      </w:pPr>
      <w:r w:rsidRPr="002850BC">
        <w:rPr>
          <w:rFonts w:asciiTheme="minorHAnsi" w:hAnsiTheme="minorHAnsi" w:cstheme="minorHAnsi"/>
          <w:b/>
          <w:bCs/>
          <w:sz w:val="22"/>
          <w:szCs w:val="22"/>
        </w:rPr>
        <w:t>Yeşil İş 201</w:t>
      </w:r>
      <w:r w:rsidR="00150D5B" w:rsidRPr="002850BC">
        <w:rPr>
          <w:rFonts w:asciiTheme="minorHAnsi" w:hAnsiTheme="minorHAnsi" w:cstheme="minorHAnsi"/>
          <w:b/>
          <w:bCs/>
          <w:sz w:val="22"/>
          <w:szCs w:val="22"/>
        </w:rPr>
        <w:t>5: Sürdürülebilir İş Zirvesi</w:t>
      </w:r>
      <w:r w:rsidR="007C7E90" w:rsidRPr="001E597F">
        <w:rPr>
          <w:rFonts w:asciiTheme="minorHAnsi" w:hAnsiTheme="minorHAnsi" w:cstheme="minorHAnsi"/>
          <w:bCs/>
          <w:sz w:val="22"/>
          <w:szCs w:val="22"/>
        </w:rPr>
        <w:t xml:space="preserve">, </w:t>
      </w:r>
      <w:r w:rsidRPr="001E597F">
        <w:rPr>
          <w:rFonts w:asciiTheme="minorHAnsi" w:hAnsiTheme="minorHAnsi" w:cstheme="minorHAnsi"/>
          <w:bCs/>
          <w:sz w:val="22"/>
          <w:szCs w:val="22"/>
        </w:rPr>
        <w:t>bu yıl</w:t>
      </w:r>
      <w:r w:rsidRPr="00311D7D">
        <w:rPr>
          <w:rFonts w:asciiTheme="minorHAnsi" w:hAnsiTheme="minorHAnsi" w:cstheme="minorHAnsi"/>
          <w:b/>
          <w:bCs/>
          <w:sz w:val="22"/>
          <w:szCs w:val="22"/>
        </w:rPr>
        <w:t xml:space="preserve"> </w:t>
      </w:r>
      <w:r w:rsidR="00107C69" w:rsidRPr="00311D7D">
        <w:rPr>
          <w:rFonts w:asciiTheme="minorHAnsi" w:hAnsiTheme="minorHAnsi" w:cstheme="minorHAnsi"/>
          <w:b/>
          <w:bCs/>
          <w:sz w:val="22"/>
          <w:szCs w:val="22"/>
        </w:rPr>
        <w:t>‘</w:t>
      </w:r>
      <w:r w:rsidR="00107C69" w:rsidRPr="00311D7D">
        <w:rPr>
          <w:rFonts w:ascii="Calibri" w:hAnsi="Calibri"/>
          <w:b/>
          <w:color w:val="000000"/>
          <w:sz w:val="22"/>
          <w:szCs w:val="22"/>
        </w:rPr>
        <w:t>Döngüsel Ekonomi’, ‘Enerji ve Enerji Yönetim Sistemleri</w:t>
      </w:r>
      <w:r w:rsidR="00DA4E20" w:rsidRPr="00311D7D">
        <w:rPr>
          <w:rFonts w:ascii="Calibri" w:hAnsi="Calibri"/>
          <w:b/>
          <w:color w:val="000000"/>
          <w:sz w:val="22"/>
          <w:szCs w:val="22"/>
        </w:rPr>
        <w:t>’</w:t>
      </w:r>
      <w:r w:rsidR="00107C69" w:rsidRPr="00311D7D">
        <w:rPr>
          <w:rFonts w:ascii="Calibri" w:hAnsi="Calibri"/>
          <w:b/>
          <w:color w:val="000000"/>
          <w:sz w:val="22"/>
          <w:szCs w:val="22"/>
        </w:rPr>
        <w:t>, ‘</w:t>
      </w:r>
      <w:r w:rsidR="002850BC" w:rsidRPr="00311D7D">
        <w:rPr>
          <w:rFonts w:ascii="Calibri" w:hAnsi="Calibri"/>
          <w:b/>
          <w:color w:val="000000"/>
          <w:sz w:val="22"/>
          <w:szCs w:val="22"/>
        </w:rPr>
        <w:t xml:space="preserve">İnovasyon, Teknoloji ve </w:t>
      </w:r>
      <w:r w:rsidR="00107C69" w:rsidRPr="00311D7D">
        <w:rPr>
          <w:rFonts w:ascii="Calibri" w:hAnsi="Calibri"/>
          <w:b/>
          <w:color w:val="000000"/>
          <w:sz w:val="22"/>
          <w:szCs w:val="22"/>
        </w:rPr>
        <w:t>Dijital Dönüşüm’, ‘KOBİ’lerde Dönüşüm’, ‘</w:t>
      </w:r>
      <w:r w:rsidR="003A7280">
        <w:rPr>
          <w:rFonts w:ascii="Calibri" w:hAnsi="Calibri"/>
          <w:b/>
          <w:color w:val="000000"/>
          <w:sz w:val="22"/>
          <w:szCs w:val="22"/>
        </w:rPr>
        <w:t xml:space="preserve">Kurumsal Sürdürülebilirlik </w:t>
      </w:r>
      <w:r w:rsidR="00107C69" w:rsidRPr="00311D7D">
        <w:rPr>
          <w:rFonts w:ascii="Calibri" w:hAnsi="Calibri"/>
          <w:b/>
          <w:color w:val="000000"/>
          <w:sz w:val="22"/>
          <w:szCs w:val="22"/>
        </w:rPr>
        <w:t>Performans Kriterleri’, ‘Sürdürülebilir</w:t>
      </w:r>
      <w:r w:rsidR="00311D7D" w:rsidRPr="00311D7D">
        <w:rPr>
          <w:rFonts w:ascii="Calibri" w:hAnsi="Calibri"/>
          <w:b/>
          <w:color w:val="000000"/>
          <w:sz w:val="22"/>
          <w:szCs w:val="22"/>
        </w:rPr>
        <w:t xml:space="preserve"> Belediyel</w:t>
      </w:r>
      <w:r w:rsidR="007A565D">
        <w:rPr>
          <w:rFonts w:ascii="Calibri" w:hAnsi="Calibri"/>
          <w:b/>
          <w:color w:val="000000"/>
          <w:sz w:val="22"/>
          <w:szCs w:val="22"/>
        </w:rPr>
        <w:t>er’ ile ‘Sürdürülebilir Binalar</w:t>
      </w:r>
      <w:r w:rsidR="002850BC" w:rsidRPr="00311D7D">
        <w:rPr>
          <w:rFonts w:ascii="Calibri" w:hAnsi="Calibri"/>
          <w:b/>
          <w:color w:val="000000"/>
          <w:sz w:val="22"/>
          <w:szCs w:val="22"/>
        </w:rPr>
        <w:t>: Yeşil Hastaneler, Tesisler, Oteller ve Konu</w:t>
      </w:r>
      <w:r w:rsidR="002712BE" w:rsidRPr="00311D7D">
        <w:rPr>
          <w:rFonts w:ascii="Calibri" w:hAnsi="Calibri"/>
          <w:b/>
          <w:color w:val="000000"/>
          <w:sz w:val="22"/>
          <w:szCs w:val="22"/>
        </w:rPr>
        <w:t>t</w:t>
      </w:r>
      <w:r w:rsidR="002850BC" w:rsidRPr="00311D7D">
        <w:rPr>
          <w:rFonts w:ascii="Calibri" w:hAnsi="Calibri"/>
          <w:b/>
          <w:color w:val="000000"/>
          <w:sz w:val="22"/>
          <w:szCs w:val="22"/>
        </w:rPr>
        <w:t>lar</w:t>
      </w:r>
      <w:r w:rsidR="00107C69" w:rsidRPr="00311D7D">
        <w:rPr>
          <w:rFonts w:ascii="Calibri" w:hAnsi="Calibri"/>
          <w:b/>
          <w:color w:val="000000"/>
          <w:sz w:val="22"/>
          <w:szCs w:val="22"/>
        </w:rPr>
        <w:t xml:space="preserve">’ </w:t>
      </w:r>
      <w:r w:rsidR="00107C69" w:rsidRPr="00341895">
        <w:rPr>
          <w:rFonts w:ascii="Calibri" w:hAnsi="Calibri"/>
          <w:color w:val="000000"/>
          <w:sz w:val="22"/>
          <w:szCs w:val="22"/>
        </w:rPr>
        <w:t>ana başlıklarında</w:t>
      </w:r>
      <w:r w:rsidR="00150D5B" w:rsidRPr="00341895">
        <w:rPr>
          <w:rFonts w:ascii="Calibri" w:hAnsi="Calibri"/>
          <w:color w:val="000000"/>
          <w:sz w:val="22"/>
          <w:szCs w:val="22"/>
        </w:rPr>
        <w:t>ki konular</w:t>
      </w:r>
      <w:r w:rsidR="002712BE" w:rsidRPr="00341895">
        <w:rPr>
          <w:rFonts w:ascii="Calibri" w:hAnsi="Calibri"/>
          <w:color w:val="000000"/>
          <w:sz w:val="22"/>
          <w:szCs w:val="22"/>
        </w:rPr>
        <w:t>la ‘</w:t>
      </w:r>
      <w:r w:rsidR="00311D7D">
        <w:rPr>
          <w:rFonts w:ascii="Calibri" w:hAnsi="Calibri"/>
          <w:i/>
          <w:color w:val="000000"/>
          <w:sz w:val="22"/>
          <w:szCs w:val="22"/>
        </w:rPr>
        <w:t>Değişimin Yeni P</w:t>
      </w:r>
      <w:r w:rsidR="002712BE" w:rsidRPr="00341895">
        <w:rPr>
          <w:rFonts w:ascii="Calibri" w:hAnsi="Calibri"/>
          <w:i/>
          <w:color w:val="000000"/>
          <w:sz w:val="22"/>
          <w:szCs w:val="22"/>
        </w:rPr>
        <w:t>aradigmaları’</w:t>
      </w:r>
      <w:r w:rsidR="002712BE" w:rsidRPr="003A7280">
        <w:rPr>
          <w:rFonts w:ascii="Calibri" w:hAnsi="Calibri"/>
          <w:color w:val="000000"/>
          <w:sz w:val="22"/>
          <w:szCs w:val="22"/>
        </w:rPr>
        <w:t>nı</w:t>
      </w:r>
      <w:r w:rsidR="00150D5B" w:rsidRPr="00341895">
        <w:rPr>
          <w:rFonts w:asciiTheme="minorHAnsi" w:hAnsiTheme="minorHAnsi" w:cstheme="minorHAnsi"/>
          <w:sz w:val="22"/>
          <w:szCs w:val="22"/>
        </w:rPr>
        <w:t xml:space="preserve"> gerek ana </w:t>
      </w:r>
      <w:proofErr w:type="gramStart"/>
      <w:r w:rsidR="00150D5B" w:rsidRPr="00341895">
        <w:rPr>
          <w:rFonts w:asciiTheme="minorHAnsi" w:hAnsiTheme="minorHAnsi" w:cstheme="minorHAnsi"/>
          <w:sz w:val="22"/>
          <w:szCs w:val="22"/>
        </w:rPr>
        <w:t>kulvar</w:t>
      </w:r>
      <w:proofErr w:type="gramEnd"/>
      <w:r w:rsidR="006A7F17" w:rsidRPr="00341895">
        <w:rPr>
          <w:rFonts w:asciiTheme="minorHAnsi" w:hAnsiTheme="minorHAnsi" w:cstheme="minorHAnsi"/>
          <w:sz w:val="22"/>
          <w:szCs w:val="22"/>
        </w:rPr>
        <w:t xml:space="preserve"> oturum</w:t>
      </w:r>
      <w:bookmarkStart w:id="0" w:name="_GoBack"/>
      <w:bookmarkEnd w:id="0"/>
      <w:r w:rsidR="006A7F17" w:rsidRPr="00341895">
        <w:rPr>
          <w:rFonts w:asciiTheme="minorHAnsi" w:hAnsiTheme="minorHAnsi" w:cstheme="minorHAnsi"/>
          <w:sz w:val="22"/>
          <w:szCs w:val="22"/>
        </w:rPr>
        <w:t>larında</w:t>
      </w:r>
      <w:r w:rsidR="00150D5B" w:rsidRPr="00341895">
        <w:rPr>
          <w:rFonts w:asciiTheme="minorHAnsi" w:hAnsiTheme="minorHAnsi" w:cstheme="minorHAnsi"/>
          <w:sz w:val="22"/>
          <w:szCs w:val="22"/>
        </w:rPr>
        <w:t xml:space="preserve"> gerekse paralel kulvarlardaki interaktif oturumlar ile tüm paydaşlar ile buluşturmaya hazırlanıyor.</w:t>
      </w:r>
      <w:r w:rsidR="00150D5B" w:rsidRPr="001E597F">
        <w:rPr>
          <w:rFonts w:asciiTheme="minorHAnsi" w:hAnsiTheme="minorHAnsi" w:cstheme="minorHAnsi"/>
          <w:sz w:val="22"/>
          <w:szCs w:val="22"/>
        </w:rPr>
        <w:t xml:space="preserve"> </w:t>
      </w:r>
    </w:p>
    <w:p w:rsidR="00311D7D" w:rsidRDefault="007A565D" w:rsidP="00341895">
      <w:pPr>
        <w:pStyle w:val="NormalWeb"/>
        <w:shd w:val="clear" w:color="auto" w:fill="FFFFFF"/>
        <w:spacing w:line="276" w:lineRule="auto"/>
        <w:ind w:left="284" w:right="403"/>
        <w:jc w:val="both"/>
        <w:rPr>
          <w:rFonts w:asciiTheme="minorHAnsi" w:hAnsiTheme="minorHAnsi" w:cstheme="minorHAnsi"/>
          <w:sz w:val="22"/>
          <w:szCs w:val="22"/>
        </w:rPr>
      </w:pPr>
      <w:r>
        <w:rPr>
          <w:rFonts w:asciiTheme="minorHAnsi" w:hAnsiTheme="minorHAnsi" w:cstheme="minorHAnsi"/>
          <w:b/>
          <w:bCs/>
          <w:sz w:val="22"/>
          <w:szCs w:val="22"/>
        </w:rPr>
        <w:t>Zirve Dünyanın Önde Gelen</w:t>
      </w:r>
      <w:r w:rsidR="00311D7D">
        <w:rPr>
          <w:rFonts w:asciiTheme="minorHAnsi" w:hAnsiTheme="minorHAnsi" w:cstheme="minorHAnsi"/>
          <w:b/>
          <w:bCs/>
          <w:sz w:val="22"/>
          <w:szCs w:val="22"/>
        </w:rPr>
        <w:t xml:space="preserve"> Lide</w:t>
      </w:r>
      <w:r w:rsidR="00E40956">
        <w:rPr>
          <w:rFonts w:asciiTheme="minorHAnsi" w:hAnsiTheme="minorHAnsi" w:cstheme="minorHAnsi"/>
          <w:b/>
          <w:bCs/>
          <w:sz w:val="22"/>
          <w:szCs w:val="22"/>
        </w:rPr>
        <w:t>rler ile Buluş</w:t>
      </w:r>
      <w:r>
        <w:rPr>
          <w:rFonts w:asciiTheme="minorHAnsi" w:hAnsiTheme="minorHAnsi" w:cstheme="minorHAnsi"/>
          <w:b/>
          <w:bCs/>
          <w:sz w:val="22"/>
          <w:szCs w:val="22"/>
        </w:rPr>
        <w:t>turuyor</w:t>
      </w:r>
    </w:p>
    <w:p w:rsidR="00B10B18" w:rsidRPr="006A7F17" w:rsidRDefault="007A565D" w:rsidP="00341895">
      <w:pPr>
        <w:spacing w:after="0"/>
        <w:ind w:left="284" w:right="403"/>
        <w:jc w:val="both"/>
        <w:rPr>
          <w:rFonts w:cstheme="minorHAnsi"/>
        </w:rPr>
      </w:pPr>
      <w:r>
        <w:rPr>
          <w:rFonts w:cstheme="minorHAnsi"/>
        </w:rPr>
        <w:lastRenderedPageBreak/>
        <w:t>Dü</w:t>
      </w:r>
      <w:r w:rsidR="00E40956">
        <w:rPr>
          <w:rFonts w:cstheme="minorHAnsi"/>
        </w:rPr>
        <w:t>nyanın</w:t>
      </w:r>
      <w:r>
        <w:rPr>
          <w:rFonts w:cstheme="minorHAnsi"/>
        </w:rPr>
        <w:t xml:space="preserve"> önde gelen liderleri ile d</w:t>
      </w:r>
      <w:r w:rsidR="00B10B18" w:rsidRPr="00341895">
        <w:rPr>
          <w:rFonts w:cstheme="minorHAnsi"/>
        </w:rPr>
        <w:t xml:space="preserve">öngüsel ekonomiye geçişten </w:t>
      </w:r>
      <w:r w:rsidR="00B10B18" w:rsidRPr="00341895">
        <w:rPr>
          <w:rFonts w:eastAsia="Times New Roman" w:cstheme="minorHAnsi"/>
          <w:lang w:eastAsia="tr-TR"/>
        </w:rPr>
        <w:t>su ve karbon yönetimi ile değişen iş modellerine,</w:t>
      </w:r>
      <w:r>
        <w:rPr>
          <w:rFonts w:cstheme="minorHAnsi"/>
        </w:rPr>
        <w:t xml:space="preserve"> e</w:t>
      </w:r>
      <w:r w:rsidR="00B10B18" w:rsidRPr="00341895">
        <w:rPr>
          <w:rFonts w:cstheme="minorHAnsi"/>
        </w:rPr>
        <w:t xml:space="preserve">ndüstri </w:t>
      </w:r>
      <w:proofErr w:type="gramStart"/>
      <w:r w:rsidR="00B10B18" w:rsidRPr="00341895">
        <w:rPr>
          <w:rFonts w:cstheme="minorHAnsi"/>
        </w:rPr>
        <w:t>4.0’dan</w:t>
      </w:r>
      <w:proofErr w:type="gramEnd"/>
      <w:r w:rsidR="00B10B18" w:rsidRPr="00341895">
        <w:rPr>
          <w:rFonts w:cstheme="minorHAnsi"/>
        </w:rPr>
        <w:t xml:space="preserve"> sürdürülebilir iş modellerinde inovasyon ve teknolojik gelişmelerin önemine, </w:t>
      </w:r>
      <w:r w:rsidR="00185F07" w:rsidRPr="00341895">
        <w:rPr>
          <w:rFonts w:cstheme="minorHAnsi"/>
        </w:rPr>
        <w:t>e</w:t>
      </w:r>
      <w:r w:rsidR="00B10B18" w:rsidRPr="00341895">
        <w:rPr>
          <w:rFonts w:cstheme="minorHAnsi"/>
        </w:rPr>
        <w:t xml:space="preserve">nerji ve enerji yönetim sistemlerinden </w:t>
      </w:r>
      <w:r w:rsidR="00B10B18" w:rsidRPr="00341895">
        <w:rPr>
          <w:rFonts w:eastAsia="Times New Roman" w:cstheme="minorHAnsi"/>
          <w:lang w:eastAsia="tr-TR"/>
        </w:rPr>
        <w:t>yeşil hastaneler, tesisler, oteller ve konutlar gibi yeni nesil binalara,</w:t>
      </w:r>
      <w:r w:rsidR="00B10B18" w:rsidRPr="00341895">
        <w:rPr>
          <w:rFonts w:cstheme="minorHAnsi"/>
        </w:rPr>
        <w:t xml:space="preserve"> </w:t>
      </w:r>
      <w:r w:rsidR="00185F07" w:rsidRPr="00341895">
        <w:rPr>
          <w:rFonts w:eastAsia="Times New Roman" w:cstheme="minorHAnsi"/>
          <w:lang w:eastAsia="tr-TR"/>
        </w:rPr>
        <w:t>k</w:t>
      </w:r>
      <w:r w:rsidR="00B10B18" w:rsidRPr="00341895">
        <w:rPr>
          <w:rFonts w:eastAsia="Times New Roman" w:cstheme="minorHAnsi"/>
          <w:lang w:eastAsia="tr-TR"/>
        </w:rPr>
        <w:t>redi derecelendirmede yeni sınırlar ve sürdürülebilirlik ölçümlerinin geleceğinden</w:t>
      </w:r>
      <w:r w:rsidR="00B10B18" w:rsidRPr="00341895">
        <w:rPr>
          <w:rFonts w:cstheme="minorHAnsi"/>
        </w:rPr>
        <w:t xml:space="preserve"> </w:t>
      </w:r>
      <w:r w:rsidR="00B10B18" w:rsidRPr="00341895">
        <w:rPr>
          <w:rFonts w:eastAsia="Times New Roman" w:cstheme="minorHAnsi"/>
          <w:lang w:eastAsia="tr-TR"/>
        </w:rPr>
        <w:t>kurumsal sürdürülebilirlik performans kriterlerine,</w:t>
      </w:r>
      <w:r>
        <w:rPr>
          <w:rFonts w:cstheme="minorHAnsi"/>
        </w:rPr>
        <w:t xml:space="preserve"> d</w:t>
      </w:r>
      <w:r w:rsidR="00B10B18" w:rsidRPr="00341895">
        <w:rPr>
          <w:rFonts w:cstheme="minorHAnsi"/>
        </w:rPr>
        <w:t>ijital dönüşümden s</w:t>
      </w:r>
      <w:r w:rsidR="00B10B18" w:rsidRPr="00341895">
        <w:rPr>
          <w:rFonts w:eastAsia="Times New Roman" w:cstheme="minorHAnsi"/>
          <w:lang w:eastAsia="tr-TR"/>
        </w:rPr>
        <w:t>ürdürülebilir ürünler ve geleceğin malzemelerine,</w:t>
      </w:r>
      <w:r w:rsidR="00B10B18" w:rsidRPr="00341895">
        <w:rPr>
          <w:rFonts w:cstheme="minorHAnsi"/>
        </w:rPr>
        <w:t xml:space="preserve"> KOBİ’</w:t>
      </w:r>
      <w:r w:rsidR="00B10B18" w:rsidRPr="00341895">
        <w:rPr>
          <w:rFonts w:eastAsia="Times New Roman" w:cstheme="minorHAnsi"/>
          <w:lang w:eastAsia="tr-TR"/>
        </w:rPr>
        <w:t xml:space="preserve">lerin dönüşümü ve geleceğinden sürdürülebilir belediyeler ve iş dünyası işbirliği, sürdürülebilirlik ve kadın gibi konular; </w:t>
      </w:r>
      <w:r w:rsidR="00B10B18" w:rsidRPr="00341895">
        <w:rPr>
          <w:rFonts w:cstheme="minorHAnsi"/>
        </w:rPr>
        <w:t>yeni ve çarpıcı bakış açıları, çözüm</w:t>
      </w:r>
      <w:r w:rsidR="00B10B18" w:rsidRPr="00341895">
        <w:rPr>
          <w:rFonts w:cstheme="minorHAnsi"/>
          <w:b/>
          <w:bCs/>
        </w:rPr>
        <w:t xml:space="preserve"> </w:t>
      </w:r>
      <w:r w:rsidR="00B10B18" w:rsidRPr="00341895">
        <w:rPr>
          <w:rFonts w:cstheme="minorHAnsi"/>
        </w:rPr>
        <w:t>önerileri ve küresel yaklaşımlar</w:t>
      </w:r>
      <w:r w:rsidR="00E40956">
        <w:rPr>
          <w:rFonts w:cstheme="minorHAnsi"/>
        </w:rPr>
        <w:t xml:space="preserve"> </w:t>
      </w:r>
      <w:r w:rsidR="00B10B18" w:rsidRPr="00341895">
        <w:rPr>
          <w:rFonts w:cstheme="minorHAnsi"/>
        </w:rPr>
        <w:t>ekseninde Zirveye taşınacak.</w:t>
      </w:r>
    </w:p>
    <w:p w:rsidR="00206270" w:rsidRPr="001E597F" w:rsidRDefault="00264D5E" w:rsidP="00341895">
      <w:pPr>
        <w:pStyle w:val="NormalWeb"/>
        <w:shd w:val="clear" w:color="auto" w:fill="FFFFFF"/>
        <w:spacing w:line="276" w:lineRule="auto"/>
        <w:ind w:left="284" w:right="403"/>
        <w:jc w:val="both"/>
        <w:rPr>
          <w:rFonts w:ascii="Calibri" w:hAnsi="Calibri"/>
          <w:color w:val="000000"/>
          <w:sz w:val="22"/>
          <w:szCs w:val="22"/>
        </w:rPr>
      </w:pPr>
      <w:r w:rsidRPr="001E597F">
        <w:rPr>
          <w:rFonts w:asciiTheme="minorHAnsi" w:hAnsiTheme="minorHAnsi" w:cstheme="minorHAnsi"/>
          <w:sz w:val="22"/>
          <w:szCs w:val="22"/>
        </w:rPr>
        <w:t>Yeşil İş 2015:</w:t>
      </w:r>
      <w:r w:rsidR="00150D5B" w:rsidRPr="001E597F">
        <w:rPr>
          <w:rFonts w:asciiTheme="minorHAnsi" w:hAnsiTheme="minorHAnsi" w:cstheme="minorHAnsi"/>
          <w:sz w:val="22"/>
          <w:szCs w:val="22"/>
        </w:rPr>
        <w:t xml:space="preserve"> </w:t>
      </w:r>
      <w:r w:rsidRPr="001E597F">
        <w:rPr>
          <w:rFonts w:asciiTheme="minorHAnsi" w:hAnsiTheme="minorHAnsi" w:cstheme="minorHAnsi"/>
          <w:sz w:val="22"/>
          <w:szCs w:val="22"/>
        </w:rPr>
        <w:t>Sürdürülebilir</w:t>
      </w:r>
      <w:r w:rsidR="00150D5B" w:rsidRPr="001E597F">
        <w:rPr>
          <w:rFonts w:asciiTheme="minorHAnsi" w:hAnsiTheme="minorHAnsi" w:cstheme="minorHAnsi"/>
          <w:sz w:val="22"/>
          <w:szCs w:val="22"/>
        </w:rPr>
        <w:t xml:space="preserve"> Zirvesi’nde</w:t>
      </w:r>
      <w:r w:rsidR="007C7E90" w:rsidRPr="001E597F">
        <w:rPr>
          <w:rFonts w:asciiTheme="minorHAnsi" w:hAnsiTheme="minorHAnsi" w:cstheme="minorHAnsi"/>
          <w:sz w:val="22"/>
          <w:szCs w:val="22"/>
        </w:rPr>
        <w:t xml:space="preserve">, </w:t>
      </w:r>
      <w:r w:rsidRPr="001E597F">
        <w:rPr>
          <w:rFonts w:asciiTheme="minorHAnsi" w:hAnsiTheme="minorHAnsi" w:cstheme="minorHAnsi"/>
          <w:sz w:val="22"/>
          <w:szCs w:val="22"/>
        </w:rPr>
        <w:t xml:space="preserve">sürdürülebilirlik alanında uzman konuşmacılar, geniş iletişim ağları ve etkileşim fırsatları yer alacak. 7 yıldır olduğu gibi bu yıl da Yeşil İş 2015, günümüzde sürdürülebilir </w:t>
      </w:r>
      <w:r w:rsidR="00341895">
        <w:rPr>
          <w:rFonts w:asciiTheme="minorHAnsi" w:hAnsiTheme="minorHAnsi" w:cstheme="minorHAnsi"/>
          <w:sz w:val="22"/>
          <w:szCs w:val="22"/>
        </w:rPr>
        <w:t>i</w:t>
      </w:r>
      <w:r w:rsidR="006069EA">
        <w:rPr>
          <w:rFonts w:asciiTheme="minorHAnsi" w:hAnsiTheme="minorHAnsi" w:cstheme="minorHAnsi"/>
          <w:sz w:val="22"/>
          <w:szCs w:val="22"/>
        </w:rPr>
        <w:t>ş</w:t>
      </w:r>
      <w:r w:rsidR="00341895">
        <w:rPr>
          <w:rFonts w:asciiTheme="minorHAnsi" w:hAnsiTheme="minorHAnsi" w:cstheme="minorHAnsi"/>
          <w:sz w:val="22"/>
          <w:szCs w:val="22"/>
        </w:rPr>
        <w:t xml:space="preserve"> modellerinin uygulanmasının kurumlara sağladığı yeni fırsatlar ve yeni iş modellerinin rekabette yarattığı avantajlara </w:t>
      </w:r>
      <w:r w:rsidRPr="001E597F">
        <w:rPr>
          <w:rFonts w:asciiTheme="minorHAnsi" w:hAnsiTheme="minorHAnsi" w:cstheme="minorHAnsi"/>
          <w:sz w:val="22"/>
          <w:szCs w:val="22"/>
        </w:rPr>
        <w:t>yönelik benzersiz, geniş kapsamlı bir bakış açısı sun</w:t>
      </w:r>
      <w:r w:rsidR="00150D5B" w:rsidRPr="001E597F">
        <w:rPr>
          <w:rFonts w:asciiTheme="minorHAnsi" w:hAnsiTheme="minorHAnsi" w:cstheme="minorHAnsi"/>
          <w:sz w:val="22"/>
          <w:szCs w:val="22"/>
        </w:rPr>
        <w:t xml:space="preserve">uyor. </w:t>
      </w:r>
    </w:p>
    <w:p w:rsidR="0046462C" w:rsidRPr="006A7F17" w:rsidRDefault="00E54B31" w:rsidP="00093F22">
      <w:pPr>
        <w:ind w:left="284" w:right="403"/>
        <w:jc w:val="both"/>
        <w:rPr>
          <w:rFonts w:asciiTheme="minorHAnsi" w:hAnsiTheme="minorHAnsi" w:cstheme="minorHAnsi"/>
          <w:sz w:val="18"/>
          <w:szCs w:val="24"/>
        </w:rPr>
      </w:pPr>
      <w:r w:rsidRPr="001E597F">
        <w:rPr>
          <w:rFonts w:asciiTheme="minorHAnsi" w:hAnsiTheme="minorHAnsi" w:cstheme="minorHAnsi"/>
          <w:b/>
        </w:rPr>
        <w:t xml:space="preserve">Yeşil İş 2015: Sürdürülebilir İş </w:t>
      </w:r>
      <w:r w:rsidR="00107C69" w:rsidRPr="001E597F">
        <w:rPr>
          <w:rFonts w:asciiTheme="minorHAnsi" w:hAnsiTheme="minorHAnsi" w:cstheme="minorHAnsi"/>
          <w:b/>
        </w:rPr>
        <w:t>Zirvesi</w:t>
      </w:r>
      <w:r w:rsidRPr="001E597F">
        <w:rPr>
          <w:rFonts w:asciiTheme="minorHAnsi" w:hAnsiTheme="minorHAnsi" w:cstheme="minorHAnsi"/>
        </w:rPr>
        <w:t xml:space="preserve"> hakkında kapsamlı bilgiye </w:t>
      </w:r>
      <w:hyperlink r:id="rId11" w:history="1">
        <w:r w:rsidRPr="001E597F">
          <w:rPr>
            <w:rStyle w:val="Kpr"/>
            <w:rFonts w:asciiTheme="minorHAnsi" w:hAnsiTheme="minorHAnsi" w:cstheme="minorHAnsi"/>
          </w:rPr>
          <w:t>http://yesiliskonferansi.com</w:t>
        </w:r>
      </w:hyperlink>
      <w:r w:rsidRPr="001E597F">
        <w:rPr>
          <w:rFonts w:asciiTheme="minorHAnsi" w:hAnsiTheme="minorHAnsi" w:cstheme="minorHAnsi"/>
        </w:rPr>
        <w:t xml:space="preserve"> internet sitesi üzerinden erişebilir, </w:t>
      </w:r>
      <w:r w:rsidR="00107C69" w:rsidRPr="001E597F">
        <w:rPr>
          <w:rFonts w:asciiTheme="minorHAnsi" w:hAnsiTheme="minorHAnsi" w:cstheme="minorHAnsi"/>
        </w:rPr>
        <w:t xml:space="preserve">program detaylarını takip edebilirsiniz. </w:t>
      </w:r>
    </w:p>
    <w:sectPr w:rsidR="0046462C" w:rsidRPr="006A7F17" w:rsidSect="00EA336B">
      <w:headerReference w:type="even" r:id="rId12"/>
      <w:headerReference w:type="default" r:id="rId13"/>
      <w:footerReference w:type="even" r:id="rId14"/>
      <w:footerReference w:type="default" r:id="rId15"/>
      <w:headerReference w:type="first" r:id="rId16"/>
      <w:pgSz w:w="11906" w:h="16838"/>
      <w:pgMar w:top="1242" w:right="720" w:bottom="720" w:left="720"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59" w:rsidRDefault="00805059" w:rsidP="00E91BF6">
      <w:pPr>
        <w:spacing w:after="0" w:line="240" w:lineRule="auto"/>
      </w:pPr>
      <w:r>
        <w:separator/>
      </w:r>
    </w:p>
  </w:endnote>
  <w:endnote w:type="continuationSeparator" w:id="0">
    <w:p w:rsidR="00805059" w:rsidRDefault="00805059" w:rsidP="00E9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18" w:rsidRPr="00150D5B" w:rsidRDefault="00B10B18" w:rsidP="00B10B18">
    <w:pPr>
      <w:spacing w:line="340" w:lineRule="atLeast"/>
      <w:ind w:right="403"/>
      <w:jc w:val="both"/>
      <w:rPr>
        <w:rFonts w:asciiTheme="minorHAnsi" w:hAnsiTheme="minorHAnsi" w:cstheme="minorHAnsi"/>
      </w:rPr>
    </w:pPr>
    <w:r w:rsidRPr="00322A69">
      <w:rPr>
        <w:rFonts w:asciiTheme="minorHAnsi" w:eastAsia="Times New Roman" w:hAnsiTheme="minorHAnsi" w:cstheme="minorHAnsi"/>
        <w:b/>
        <w:u w:val="single"/>
      </w:rPr>
      <w:t>Sürdürülebilirlik Akademisi Hakkında</w:t>
    </w:r>
    <w:r w:rsidRPr="00322A69">
      <w:rPr>
        <w:rFonts w:asciiTheme="minorHAnsi" w:eastAsia="Times New Roman" w:hAnsiTheme="minorHAnsi" w:cstheme="minorHAnsi"/>
        <w:u w:val="single"/>
      </w:rPr>
      <w:t>:</w:t>
    </w:r>
  </w:p>
  <w:p w:rsidR="006A7F17" w:rsidRDefault="00B10B18" w:rsidP="00B10B18">
    <w:pPr>
      <w:tabs>
        <w:tab w:val="left" w:pos="1380"/>
      </w:tabs>
      <w:spacing w:line="240" w:lineRule="auto"/>
      <w:ind w:left="284" w:right="401"/>
      <w:jc w:val="both"/>
      <w:rPr>
        <w:rFonts w:asciiTheme="minorHAnsi" w:hAnsiTheme="minorHAnsi" w:cstheme="minorHAnsi"/>
        <w:sz w:val="20"/>
        <w:szCs w:val="24"/>
      </w:rPr>
    </w:pPr>
    <w:r w:rsidRPr="00322A69">
      <w:rPr>
        <w:rFonts w:asciiTheme="minorHAnsi" w:hAnsiTheme="minorHAnsi" w:cstheme="minorHAnsi"/>
        <w:sz w:val="20"/>
        <w:szCs w:val="24"/>
      </w:rPr>
      <w:t xml:space="preserve">Sürdürülebilirlik Akademisi, sürdürülebilir gelecek ve kalkınma için iş dünyasında sürdürülebilirlik dönüşümünü hızlandırmada öncü olmak misyonu ile ekonomik, toplumsal ve çevresel sürdürülebilirlik ile ilgili bilgilendirme ve bilinçlendirme çalışmaları yapmak amacı ile kurulmuş kar amacı gütmeyen bir sosyal girişimdir. Türkiye’de, iş dünyasında </w:t>
    </w:r>
    <w:r w:rsidR="006A7F17">
      <w:rPr>
        <w:rFonts w:asciiTheme="minorHAnsi" w:hAnsiTheme="minorHAnsi" w:cstheme="minorHAnsi"/>
        <w:sz w:val="20"/>
        <w:szCs w:val="24"/>
      </w:rPr>
      <w:t>sürdürülebilir iş modellerinin</w:t>
    </w:r>
    <w:r w:rsidRPr="00322A69">
      <w:rPr>
        <w:rFonts w:asciiTheme="minorHAnsi" w:hAnsiTheme="minorHAnsi" w:cstheme="minorHAnsi"/>
        <w:sz w:val="20"/>
        <w:szCs w:val="24"/>
      </w:rPr>
      <w:t xml:space="preserve"> yerleşimi, gelişimi ve toplumda sürdürülebilir yaşam şeklinin gelişimi için global yaklaşımla sürdürülebilirlik çalışmaları yapan Sürdürülebilirlik Akademisi; güçlü sürdürülebilirlik platformları yaratarak bu alanda önderlik yapmaktadır. Bu kapsamda Sürdürülebilirlik Akademisi, sürdürülebilir gelecek için çalışan ve iş süreçlerine sürdürülebilirliği yerleştiren ve yerleştirmeyi hedefleyen ulusal ve uluslararası kurumlar, sivil toplum kuruluşları ve devlet işbirliği ile; araştırmalar,</w:t>
    </w:r>
    <w:r>
      <w:rPr>
        <w:rFonts w:asciiTheme="minorHAnsi" w:hAnsiTheme="minorHAnsi" w:cstheme="minorHAnsi"/>
        <w:sz w:val="20"/>
        <w:szCs w:val="24"/>
      </w:rPr>
      <w:t xml:space="preserve"> konferanslar, seminerler, work</w:t>
    </w:r>
    <w:r w:rsidRPr="00322A69">
      <w:rPr>
        <w:rFonts w:asciiTheme="minorHAnsi" w:hAnsiTheme="minorHAnsi" w:cstheme="minorHAnsi"/>
        <w:sz w:val="20"/>
        <w:szCs w:val="24"/>
      </w:rPr>
      <w:t>shoplar, kurumsal eğitim çalışmaları, sosyal sorumluluk projeleri ile danışmanlık ve üniversite gençliğine yönelik bilgilendirme çalışmalarını yürütmektedir. Sürdürülebilirlik Akademisi, gerçekleştirdiği tüm çalışmalarının karbon ayak izlerini silmektedir.</w:t>
    </w:r>
  </w:p>
  <w:p w:rsidR="00B10B18" w:rsidRPr="00367F7F" w:rsidRDefault="00B10B18" w:rsidP="00B10B18">
    <w:pPr>
      <w:tabs>
        <w:tab w:val="left" w:pos="1380"/>
      </w:tabs>
      <w:spacing w:line="240" w:lineRule="auto"/>
      <w:ind w:left="284" w:right="401"/>
      <w:jc w:val="both"/>
      <w:rPr>
        <w:rFonts w:asciiTheme="minorHAnsi" w:hAnsiTheme="minorHAnsi" w:cstheme="minorHAnsi"/>
        <w:b/>
        <w:noProof/>
        <w:szCs w:val="24"/>
        <w:u w:val="single"/>
      </w:rPr>
    </w:pPr>
    <w:r>
      <w:rPr>
        <w:rFonts w:asciiTheme="minorHAnsi" w:hAnsiTheme="minorHAnsi" w:cstheme="minorHAnsi"/>
        <w:b/>
        <w:noProof/>
        <w:szCs w:val="24"/>
        <w:u w:val="single"/>
      </w:rPr>
      <w:t>Bilgi için:</w:t>
    </w:r>
  </w:p>
  <w:p w:rsidR="00B10B18" w:rsidRDefault="00B10B18" w:rsidP="00B10B18">
    <w:pPr>
      <w:spacing w:after="0" w:line="240" w:lineRule="auto"/>
      <w:jc w:val="both"/>
      <w:rPr>
        <w:rFonts w:asciiTheme="minorHAnsi" w:hAnsiTheme="minorHAnsi" w:cstheme="minorHAnsi"/>
        <w:sz w:val="20"/>
        <w:szCs w:val="24"/>
      </w:rPr>
    </w:pPr>
  </w:p>
  <w:p w:rsidR="00B10B18" w:rsidRDefault="006A7F17" w:rsidP="00B10B18">
    <w:pPr>
      <w:tabs>
        <w:tab w:val="left" w:pos="708"/>
        <w:tab w:val="left" w:pos="1416"/>
        <w:tab w:val="left" w:pos="2124"/>
        <w:tab w:val="left" w:pos="2832"/>
        <w:tab w:val="left" w:pos="3540"/>
        <w:tab w:val="left" w:pos="4728"/>
      </w:tabs>
      <w:spacing w:after="0" w:line="240" w:lineRule="auto"/>
      <w:ind w:left="1416" w:firstLine="708"/>
      <w:jc w:val="both"/>
      <w:rPr>
        <w:rFonts w:asciiTheme="minorHAnsi" w:hAnsiTheme="minorHAnsi" w:cstheme="minorHAnsi"/>
        <w:sz w:val="20"/>
        <w:szCs w:val="24"/>
      </w:rPr>
    </w:pPr>
    <w:r>
      <w:rPr>
        <w:rFonts w:asciiTheme="minorHAnsi" w:hAnsiTheme="minorHAnsi" w:cstheme="minorHAnsi"/>
        <w:noProof/>
        <w:sz w:val="20"/>
        <w:szCs w:val="24"/>
        <w:lang w:eastAsia="tr-TR"/>
      </w:rPr>
      <w:drawing>
        <wp:anchor distT="0" distB="0" distL="114300" distR="114300" simplePos="0" relativeHeight="251672064" behindDoc="0" locked="0" layoutInCell="1" allowOverlap="1" wp14:anchorId="690742E2" wp14:editId="569DC86B">
          <wp:simplePos x="0" y="0"/>
          <wp:positionH relativeFrom="margin">
            <wp:posOffset>3609975</wp:posOffset>
          </wp:positionH>
          <wp:positionV relativeFrom="margin">
            <wp:posOffset>8669655</wp:posOffset>
          </wp:positionV>
          <wp:extent cx="1162050" cy="438150"/>
          <wp:effectExtent l="1905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438150"/>
                  </a:xfrm>
                  <a:prstGeom prst="rect">
                    <a:avLst/>
                  </a:prstGeom>
                  <a:noFill/>
                  <a:ln>
                    <a:noFill/>
                  </a:ln>
                </pic:spPr>
              </pic:pic>
            </a:graphicData>
          </a:graphic>
        </wp:anchor>
      </w:drawing>
    </w:r>
    <w:r>
      <w:rPr>
        <w:rFonts w:asciiTheme="minorHAnsi" w:hAnsiTheme="minorHAnsi" w:cstheme="minorHAnsi"/>
        <w:noProof/>
        <w:sz w:val="20"/>
        <w:szCs w:val="24"/>
        <w:lang w:eastAsia="tr-TR"/>
      </w:rPr>
      <w:drawing>
        <wp:anchor distT="0" distB="0" distL="114300" distR="114300" simplePos="0" relativeHeight="251662848" behindDoc="0" locked="0" layoutInCell="1" allowOverlap="1" wp14:anchorId="6CBF5B09" wp14:editId="0414494E">
          <wp:simplePos x="0" y="0"/>
          <wp:positionH relativeFrom="margin">
            <wp:posOffset>-123825</wp:posOffset>
          </wp:positionH>
          <wp:positionV relativeFrom="margin">
            <wp:posOffset>8593455</wp:posOffset>
          </wp:positionV>
          <wp:extent cx="1276350" cy="609600"/>
          <wp:effectExtent l="19050" t="0" r="0" b="0"/>
          <wp:wrapNone/>
          <wp:docPr id="10" name="Picture 1" descr="Y:\Akademi Logo\akade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kademi Logo\akademi.jpg"/>
                  <pic:cNvPicPr>
                    <a:picLocks noChangeAspect="1" noChangeArrowheads="1"/>
                  </pic:cNvPicPr>
                </pic:nvPicPr>
                <pic:blipFill>
                  <a:blip r:embed="rId2" cstate="print"/>
                  <a:srcRect/>
                  <a:stretch>
                    <a:fillRect/>
                  </a:stretch>
                </pic:blipFill>
                <pic:spPr bwMode="auto">
                  <a:xfrm>
                    <a:off x="0" y="0"/>
                    <a:ext cx="1276350" cy="609600"/>
                  </a:xfrm>
                  <a:prstGeom prst="rect">
                    <a:avLst/>
                  </a:prstGeom>
                  <a:noFill/>
                  <a:ln w="9525">
                    <a:noFill/>
                    <a:miter lim="800000"/>
                    <a:headEnd/>
                    <a:tailEnd/>
                  </a:ln>
                </pic:spPr>
              </pic:pic>
            </a:graphicData>
          </a:graphic>
        </wp:anchor>
      </w:drawing>
    </w:r>
    <w:r w:rsidR="00B10B18">
      <w:rPr>
        <w:rFonts w:asciiTheme="minorHAnsi" w:hAnsiTheme="minorHAnsi" w:cstheme="minorHAnsi"/>
        <w:sz w:val="20"/>
        <w:szCs w:val="24"/>
      </w:rPr>
      <w:t>Işıl Altınkoz Arda</w:t>
    </w:r>
    <w:r w:rsidR="00B10B18">
      <w:rPr>
        <w:rFonts w:asciiTheme="minorHAnsi" w:hAnsiTheme="minorHAnsi" w:cstheme="minorHAnsi"/>
        <w:sz w:val="20"/>
        <w:szCs w:val="24"/>
      </w:rPr>
      <w:tab/>
    </w:r>
    <w:r w:rsidR="00B10B18">
      <w:rPr>
        <w:rFonts w:asciiTheme="minorHAnsi" w:hAnsiTheme="minorHAnsi" w:cstheme="minorHAnsi"/>
        <w:sz w:val="20"/>
        <w:szCs w:val="24"/>
      </w:rPr>
      <w:tab/>
    </w:r>
    <w:r w:rsidR="00B10B18">
      <w:rPr>
        <w:rFonts w:asciiTheme="minorHAnsi" w:hAnsiTheme="minorHAnsi" w:cstheme="minorHAnsi"/>
        <w:sz w:val="20"/>
        <w:szCs w:val="24"/>
      </w:rPr>
      <w:tab/>
    </w:r>
    <w:r w:rsidR="00B10B18">
      <w:rPr>
        <w:rFonts w:asciiTheme="minorHAnsi" w:hAnsiTheme="minorHAnsi" w:cstheme="minorHAnsi"/>
        <w:sz w:val="20"/>
        <w:szCs w:val="24"/>
      </w:rPr>
      <w:tab/>
    </w:r>
    <w:r w:rsidR="00B10B18">
      <w:rPr>
        <w:rFonts w:asciiTheme="minorHAnsi" w:hAnsiTheme="minorHAnsi" w:cstheme="minorHAnsi"/>
        <w:sz w:val="20"/>
        <w:szCs w:val="24"/>
      </w:rPr>
      <w:tab/>
    </w:r>
    <w:r w:rsidR="00B10B18">
      <w:rPr>
        <w:rFonts w:asciiTheme="minorHAnsi" w:hAnsiTheme="minorHAnsi" w:cstheme="minorHAnsi"/>
        <w:sz w:val="20"/>
        <w:szCs w:val="24"/>
      </w:rPr>
      <w:tab/>
    </w:r>
    <w:r w:rsidR="00B10B18">
      <w:rPr>
        <w:rFonts w:asciiTheme="minorHAnsi" w:hAnsiTheme="minorHAnsi" w:cstheme="minorHAnsi"/>
        <w:sz w:val="20"/>
        <w:szCs w:val="24"/>
      </w:rPr>
      <w:tab/>
      <w:t>Beyza Yaşar</w:t>
    </w:r>
  </w:p>
  <w:p w:rsidR="00B10B18" w:rsidRPr="00E60094" w:rsidRDefault="00B10B18" w:rsidP="00B10B18">
    <w:pPr>
      <w:spacing w:after="0" w:line="240" w:lineRule="auto"/>
      <w:ind w:left="1416" w:firstLine="708"/>
      <w:jc w:val="both"/>
      <w:rPr>
        <w:rFonts w:asciiTheme="minorHAnsi" w:hAnsiTheme="minorHAnsi" w:cstheme="minorHAnsi"/>
        <w:sz w:val="20"/>
        <w:szCs w:val="24"/>
      </w:rPr>
    </w:pPr>
    <w:r w:rsidRPr="00E60094">
      <w:rPr>
        <w:rFonts w:asciiTheme="minorHAnsi" w:hAnsiTheme="minorHAnsi" w:cstheme="minorHAnsi"/>
        <w:sz w:val="20"/>
        <w:szCs w:val="24"/>
      </w:rPr>
      <w:t>Sürdürülebilirlik Akademisi</w:t>
    </w:r>
    <w:r>
      <w:rPr>
        <w:rFonts w:asciiTheme="minorHAnsi" w:hAnsiTheme="minorHAnsi" w:cstheme="minorHAnsi"/>
        <w:sz w:val="20"/>
        <w:szCs w:val="24"/>
      </w:rPr>
      <w:tab/>
    </w:r>
    <w:r>
      <w:rPr>
        <w:rFonts w:asciiTheme="minorHAnsi" w:hAnsiTheme="minorHAnsi" w:cstheme="minorHAnsi"/>
        <w:sz w:val="20"/>
        <w:szCs w:val="24"/>
      </w:rPr>
      <w:tab/>
    </w:r>
    <w:r>
      <w:rPr>
        <w:rFonts w:asciiTheme="minorHAnsi" w:hAnsiTheme="minorHAnsi" w:cstheme="minorHAnsi"/>
        <w:sz w:val="20"/>
        <w:szCs w:val="24"/>
      </w:rPr>
      <w:tab/>
    </w:r>
    <w:r>
      <w:rPr>
        <w:rFonts w:asciiTheme="minorHAnsi" w:hAnsiTheme="minorHAnsi" w:cstheme="minorHAnsi"/>
        <w:sz w:val="20"/>
        <w:szCs w:val="24"/>
      </w:rPr>
      <w:tab/>
    </w:r>
    <w:r>
      <w:rPr>
        <w:rFonts w:asciiTheme="minorHAnsi" w:hAnsiTheme="minorHAnsi" w:cstheme="minorHAnsi"/>
        <w:sz w:val="20"/>
        <w:szCs w:val="24"/>
      </w:rPr>
      <w:tab/>
      <w:t>Ünite İletişim</w:t>
    </w:r>
  </w:p>
  <w:p w:rsidR="00B10B18" w:rsidRPr="00E60094" w:rsidRDefault="00B10B18" w:rsidP="00B10B18">
    <w:pPr>
      <w:spacing w:after="0" w:line="240" w:lineRule="auto"/>
      <w:ind w:left="1416" w:firstLine="708"/>
      <w:jc w:val="both"/>
      <w:rPr>
        <w:rFonts w:asciiTheme="minorHAnsi" w:hAnsiTheme="minorHAnsi" w:cstheme="minorHAnsi"/>
        <w:sz w:val="20"/>
        <w:szCs w:val="24"/>
      </w:rPr>
    </w:pPr>
    <w:r w:rsidRPr="00E60094">
      <w:rPr>
        <w:rFonts w:asciiTheme="minorHAnsi" w:hAnsiTheme="minorHAnsi" w:cstheme="minorHAnsi"/>
        <w:sz w:val="20"/>
        <w:szCs w:val="24"/>
      </w:rPr>
      <w:t>(0212) 274 25 16/150</w:t>
    </w:r>
    <w:r>
      <w:rPr>
        <w:rFonts w:asciiTheme="minorHAnsi" w:hAnsiTheme="minorHAnsi" w:cstheme="minorHAnsi"/>
        <w:sz w:val="20"/>
        <w:szCs w:val="24"/>
      </w:rPr>
      <w:tab/>
    </w:r>
    <w:r>
      <w:rPr>
        <w:rFonts w:asciiTheme="minorHAnsi" w:hAnsiTheme="minorHAnsi" w:cstheme="minorHAnsi"/>
        <w:sz w:val="20"/>
        <w:szCs w:val="24"/>
      </w:rPr>
      <w:tab/>
    </w:r>
    <w:r>
      <w:rPr>
        <w:rFonts w:asciiTheme="minorHAnsi" w:hAnsiTheme="minorHAnsi" w:cstheme="minorHAnsi"/>
        <w:sz w:val="20"/>
        <w:szCs w:val="24"/>
      </w:rPr>
      <w:tab/>
    </w:r>
    <w:r>
      <w:rPr>
        <w:rFonts w:asciiTheme="minorHAnsi" w:hAnsiTheme="minorHAnsi" w:cstheme="minorHAnsi"/>
        <w:sz w:val="20"/>
        <w:szCs w:val="24"/>
      </w:rPr>
      <w:tab/>
    </w:r>
    <w:r>
      <w:rPr>
        <w:rFonts w:asciiTheme="minorHAnsi" w:hAnsiTheme="minorHAnsi" w:cstheme="minorHAnsi"/>
        <w:sz w:val="20"/>
        <w:szCs w:val="24"/>
      </w:rPr>
      <w:tab/>
    </w:r>
    <w:r>
      <w:rPr>
        <w:rFonts w:asciiTheme="minorHAnsi" w:hAnsiTheme="minorHAnsi" w:cstheme="minorHAnsi"/>
        <w:sz w:val="20"/>
        <w:szCs w:val="24"/>
      </w:rPr>
      <w:tab/>
      <w:t>(0212) 272 93 13</w:t>
    </w:r>
  </w:p>
  <w:p w:rsidR="00B10B18" w:rsidRDefault="00B10B18" w:rsidP="00B10B18">
    <w:pPr>
      <w:spacing w:after="0" w:line="240" w:lineRule="auto"/>
      <w:ind w:left="1416" w:firstLine="708"/>
      <w:jc w:val="both"/>
      <w:rPr>
        <w:rFonts w:asciiTheme="minorHAnsi" w:hAnsiTheme="minorHAnsi" w:cstheme="minorHAnsi"/>
        <w:sz w:val="18"/>
        <w:szCs w:val="24"/>
      </w:rPr>
    </w:pPr>
    <w:r>
      <w:rPr>
        <w:rFonts w:asciiTheme="minorHAnsi" w:hAnsiTheme="minorHAnsi" w:cstheme="minorHAnsi"/>
        <w:sz w:val="18"/>
        <w:szCs w:val="24"/>
      </w:rPr>
      <w:t>isil</w:t>
    </w:r>
    <w:r w:rsidRPr="00163A2A">
      <w:rPr>
        <w:rFonts w:asciiTheme="minorHAnsi" w:hAnsiTheme="minorHAnsi" w:cstheme="minorHAnsi"/>
        <w:sz w:val="18"/>
        <w:szCs w:val="24"/>
      </w:rPr>
      <w:t>a@surakademi.com</w:t>
    </w:r>
    <w:r>
      <w:rPr>
        <w:rFonts w:asciiTheme="minorHAnsi" w:hAnsiTheme="minorHAnsi" w:cstheme="minorHAnsi"/>
        <w:sz w:val="18"/>
        <w:szCs w:val="24"/>
      </w:rPr>
      <w:tab/>
    </w:r>
    <w:r>
      <w:rPr>
        <w:rFonts w:asciiTheme="minorHAnsi" w:hAnsiTheme="minorHAnsi" w:cstheme="minorHAnsi"/>
        <w:sz w:val="18"/>
        <w:szCs w:val="24"/>
      </w:rPr>
      <w:tab/>
    </w:r>
    <w:r>
      <w:rPr>
        <w:rFonts w:asciiTheme="minorHAnsi" w:hAnsiTheme="minorHAnsi" w:cstheme="minorHAnsi"/>
        <w:sz w:val="18"/>
        <w:szCs w:val="24"/>
      </w:rPr>
      <w:tab/>
    </w:r>
    <w:r>
      <w:rPr>
        <w:rFonts w:asciiTheme="minorHAnsi" w:hAnsiTheme="minorHAnsi" w:cstheme="minorHAnsi"/>
        <w:sz w:val="18"/>
        <w:szCs w:val="24"/>
      </w:rPr>
      <w:tab/>
    </w:r>
    <w:r>
      <w:rPr>
        <w:rFonts w:asciiTheme="minorHAnsi" w:hAnsiTheme="minorHAnsi" w:cstheme="minorHAnsi"/>
        <w:sz w:val="18"/>
        <w:szCs w:val="24"/>
      </w:rPr>
      <w:tab/>
    </w:r>
    <w:r>
      <w:rPr>
        <w:rFonts w:asciiTheme="minorHAnsi" w:hAnsiTheme="minorHAnsi" w:cstheme="minorHAnsi"/>
        <w:sz w:val="18"/>
        <w:szCs w:val="24"/>
      </w:rPr>
      <w:tab/>
      <w:t>beyza.yasar</w:t>
    </w:r>
    <w:r w:rsidRPr="008B41BD">
      <w:rPr>
        <w:rFonts w:asciiTheme="minorHAnsi" w:hAnsiTheme="minorHAnsi" w:cstheme="minorHAnsi"/>
        <w:sz w:val="18"/>
        <w:szCs w:val="24"/>
      </w:rPr>
      <w:t>@unite.com.tr</w:t>
    </w:r>
  </w:p>
  <w:p w:rsidR="00B10B18" w:rsidRPr="00E60094" w:rsidRDefault="00B10B18" w:rsidP="00B10B18">
    <w:pPr>
      <w:spacing w:after="0" w:line="240" w:lineRule="auto"/>
      <w:ind w:left="1416" w:firstLine="708"/>
      <w:jc w:val="both"/>
      <w:rPr>
        <w:rFonts w:asciiTheme="minorHAnsi" w:hAnsiTheme="minorHAnsi" w:cstheme="minorHAnsi"/>
        <w:sz w:val="18"/>
        <w:szCs w:val="24"/>
      </w:rPr>
    </w:pPr>
    <w:r w:rsidRPr="00163A2A">
      <w:rPr>
        <w:rFonts w:asciiTheme="minorHAnsi" w:hAnsiTheme="minorHAnsi" w:cstheme="minorHAnsi"/>
        <w:sz w:val="18"/>
        <w:szCs w:val="24"/>
      </w:rPr>
      <w:t>www.yesiliskonferansi.com</w:t>
    </w:r>
    <w:r>
      <w:rPr>
        <w:rFonts w:asciiTheme="minorHAnsi" w:hAnsiTheme="minorHAnsi" w:cstheme="minorHAnsi"/>
        <w:sz w:val="18"/>
        <w:szCs w:val="24"/>
      </w:rPr>
      <w:tab/>
    </w:r>
    <w:r>
      <w:rPr>
        <w:rFonts w:asciiTheme="minorHAnsi" w:hAnsiTheme="minorHAnsi" w:cstheme="minorHAnsi"/>
        <w:sz w:val="18"/>
        <w:szCs w:val="24"/>
      </w:rPr>
      <w:tab/>
    </w:r>
    <w:r>
      <w:rPr>
        <w:rFonts w:asciiTheme="minorHAnsi" w:hAnsiTheme="minorHAnsi" w:cstheme="minorHAnsi"/>
        <w:sz w:val="18"/>
        <w:szCs w:val="24"/>
      </w:rPr>
      <w:tab/>
    </w:r>
    <w:r>
      <w:rPr>
        <w:rFonts w:asciiTheme="minorHAnsi" w:hAnsiTheme="minorHAnsi" w:cstheme="minorHAnsi"/>
        <w:sz w:val="18"/>
        <w:szCs w:val="24"/>
      </w:rPr>
      <w:tab/>
    </w:r>
    <w:r>
      <w:rPr>
        <w:rFonts w:asciiTheme="minorHAnsi" w:hAnsiTheme="minorHAnsi" w:cstheme="minorHAnsi"/>
        <w:sz w:val="18"/>
        <w:szCs w:val="24"/>
      </w:rPr>
      <w:tab/>
    </w:r>
    <w:r>
      <w:rPr>
        <w:rFonts w:asciiTheme="minorHAnsi" w:hAnsiTheme="minorHAnsi" w:cstheme="minorHAnsi"/>
        <w:sz w:val="18"/>
        <w:szCs w:val="24"/>
      </w:rPr>
      <w:tab/>
      <w:t>www.unite.com.tr</w:t>
    </w:r>
  </w:p>
  <w:p w:rsidR="00B10B18" w:rsidRDefault="00B10B1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0F" w:rsidRPr="00B37FD7" w:rsidRDefault="002D700F" w:rsidP="00EA336B">
    <w:pPr>
      <w:pStyle w:val="Altbilgi"/>
      <w:jc w:val="center"/>
      <w:rPr>
        <w:sz w:val="18"/>
        <w:szCs w:val="18"/>
      </w:rPr>
    </w:pPr>
    <w:r w:rsidRPr="00B37FD7">
      <w:rPr>
        <w:b/>
        <w:sz w:val="18"/>
        <w:szCs w:val="18"/>
      </w:rPr>
      <w:t>Sürdürülebilirlik Akademisi Hakkında</w:t>
    </w:r>
  </w:p>
  <w:p w:rsidR="002D700F" w:rsidRDefault="002D700F" w:rsidP="00EA336B">
    <w:pPr>
      <w:pStyle w:val="Altbilgi"/>
      <w:jc w:val="center"/>
      <w:rPr>
        <w:sz w:val="18"/>
        <w:szCs w:val="18"/>
      </w:rPr>
    </w:pPr>
    <w:r w:rsidRPr="00B37FD7">
      <w:rPr>
        <w:sz w:val="18"/>
        <w:szCs w:val="18"/>
      </w:rPr>
      <w:t xml:space="preserve">Sürdürülebilirlik Akademisi, sürdürülebilir gelecek ve kalkınma için iş dünyasında sürdürülebilirlik dönüşümünü hızlandırmada öncü olmak </w:t>
    </w:r>
    <w:proofErr w:type="gramStart"/>
    <w:r w:rsidRPr="00B37FD7">
      <w:rPr>
        <w:sz w:val="18"/>
        <w:szCs w:val="18"/>
      </w:rPr>
      <w:t>misyonu</w:t>
    </w:r>
    <w:proofErr w:type="gramEnd"/>
    <w:r w:rsidRPr="00B37FD7">
      <w:rPr>
        <w:sz w:val="18"/>
        <w:szCs w:val="18"/>
      </w:rPr>
      <w:t xml:space="preserve"> ile ekonomik, toplumsal ve çevresel sürdürülebilirlik ile ilgili bilgilendirme ve bilinçlendirme çalışmaları yapmak amacı ile kurulmuş kar amacı gütmeyen bir sosyal girişimdir. Türkiye’de, iş dünyasında sürdürülebilir iş modellerinin yerleşimi, gelişimi ve toplumda sürdürülebilir yaşam şeklinin yaygınlaştırılması için </w:t>
    </w:r>
    <w:proofErr w:type="gramStart"/>
    <w:r w:rsidRPr="00B37FD7">
      <w:rPr>
        <w:sz w:val="18"/>
        <w:szCs w:val="18"/>
      </w:rPr>
      <w:t>global</w:t>
    </w:r>
    <w:proofErr w:type="gramEnd"/>
    <w:r w:rsidRPr="00B37FD7">
      <w:rPr>
        <w:sz w:val="18"/>
        <w:szCs w:val="18"/>
      </w:rPr>
      <w:t xml:space="preserve"> bir yaklaşımla sürdürülebilirlik çalışmaları yapan Sürdürülebilirlik Akademisi; güçlü sürdürülebilirlik platformları yaratarak bu alanda önderlik yapmaktadır. Bu kapsamda sürdürülebilir gelecek için çalışan ve iş süreçlerine sürdürülebilirliği yerleştiren ve yerleştirmeyi hedefleyen ulusal ve uluslararası kurumlar, sivil toplum kuruluşları ve devlet işbirliği ile araştırmalar, konferanslar, seminerler, </w:t>
    </w:r>
    <w:proofErr w:type="gramStart"/>
    <w:r w:rsidRPr="00B37FD7">
      <w:rPr>
        <w:sz w:val="18"/>
        <w:szCs w:val="18"/>
      </w:rPr>
      <w:t>workshoplar</w:t>
    </w:r>
    <w:proofErr w:type="gramEnd"/>
    <w:r w:rsidRPr="00B37FD7">
      <w:rPr>
        <w:sz w:val="18"/>
        <w:szCs w:val="18"/>
      </w:rPr>
      <w:t>, kurumsal eğitim çalışmaları, sosyal sorumluluk projeleri ile danışmanlık ve üniversite gençliğine yönelik bilgilendirme çalışmalarını yürütmektedir. Sürdürülebilirlik Akademisi, gerçekleştirdiği tüm çalışmalarının karbon ayak izlerini silmektedir.</w:t>
    </w:r>
  </w:p>
  <w:p w:rsidR="002D700F" w:rsidRPr="00B37FD7" w:rsidRDefault="00805059" w:rsidP="00EA336B">
    <w:pPr>
      <w:pStyle w:val="Altbilgi"/>
      <w:jc w:val="center"/>
      <w:rPr>
        <w:sz w:val="18"/>
        <w:szCs w:val="18"/>
      </w:rPr>
    </w:pPr>
    <w:hyperlink r:id="rId1" w:history="1">
      <w:r w:rsidR="002D700F" w:rsidRPr="003416CD">
        <w:rPr>
          <w:rStyle w:val="Kpr"/>
          <w:sz w:val="18"/>
          <w:szCs w:val="18"/>
        </w:rPr>
        <w:t>www.surdurulebilirlikakademisi.com</w:t>
      </w:r>
    </w:hyperlink>
  </w:p>
  <w:p w:rsidR="002D700F" w:rsidRPr="00EA336B" w:rsidRDefault="002D700F" w:rsidP="00EA336B">
    <w:pPr>
      <w:pStyle w:val="Altbilgi"/>
      <w:tabs>
        <w:tab w:val="clear" w:pos="4536"/>
        <w:tab w:val="clear" w:pos="9072"/>
        <w:tab w:val="left" w:pos="42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59" w:rsidRDefault="00805059" w:rsidP="00E91BF6">
      <w:pPr>
        <w:spacing w:after="0" w:line="240" w:lineRule="auto"/>
      </w:pPr>
      <w:r>
        <w:separator/>
      </w:r>
    </w:p>
  </w:footnote>
  <w:footnote w:type="continuationSeparator" w:id="0">
    <w:p w:rsidR="00805059" w:rsidRDefault="00805059" w:rsidP="00E91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0F" w:rsidRDefault="002D700F">
    <w:pPr>
      <w:pStyle w:val="stbilgi"/>
    </w:pPr>
  </w:p>
  <w:p w:rsidR="002D700F" w:rsidRDefault="002D700F" w:rsidP="00EA336B">
    <w:pPr>
      <w:tabs>
        <w:tab w:val="left" w:pos="1485"/>
      </w:tabs>
    </w:pPr>
    <w:r>
      <w:tab/>
    </w:r>
    <w:r>
      <w:rPr>
        <w:noProof/>
        <w:lang w:eastAsia="tr-TR"/>
      </w:rPr>
      <w:drawing>
        <wp:anchor distT="0" distB="0" distL="114300" distR="114300" simplePos="0" relativeHeight="251665408" behindDoc="0" locked="0" layoutInCell="1" allowOverlap="1">
          <wp:simplePos x="0" y="0"/>
          <wp:positionH relativeFrom="column">
            <wp:posOffset>5041900</wp:posOffset>
          </wp:positionH>
          <wp:positionV relativeFrom="paragraph">
            <wp:posOffset>234315</wp:posOffset>
          </wp:positionV>
          <wp:extent cx="1572260" cy="749935"/>
          <wp:effectExtent l="0" t="0" r="8890" b="0"/>
          <wp:wrapTopAndBottom/>
          <wp:docPr id="6" name="Picture 1" descr="Y:\Akademi Logo\akade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kademi Logo\akademi.jpg"/>
                  <pic:cNvPicPr>
                    <a:picLocks noChangeAspect="1" noChangeArrowheads="1"/>
                  </pic:cNvPicPr>
                </pic:nvPicPr>
                <pic:blipFill>
                  <a:blip r:embed="rId1"/>
                  <a:srcRect/>
                  <a:stretch>
                    <a:fillRect/>
                  </a:stretch>
                </pic:blipFill>
                <pic:spPr bwMode="auto">
                  <a:xfrm>
                    <a:off x="0" y="0"/>
                    <a:ext cx="1572260" cy="749935"/>
                  </a:xfrm>
                  <a:prstGeom prst="rect">
                    <a:avLst/>
                  </a:prstGeom>
                  <a:noFill/>
                  <a:ln w="9525">
                    <a:noFill/>
                    <a:miter lim="800000"/>
                    <a:headEnd/>
                    <a:tailEnd/>
                  </a:ln>
                </pic:spPr>
              </pic:pic>
            </a:graphicData>
          </a:graphic>
        </wp:anchor>
      </w:drawing>
    </w:r>
    <w:r>
      <w:rPr>
        <w:noProof/>
        <w:lang w:eastAsia="tr-TR"/>
      </w:rPr>
      <w:drawing>
        <wp:anchor distT="0" distB="0" distL="114300" distR="114300" simplePos="0" relativeHeight="251663360" behindDoc="0" locked="0" layoutInCell="1" allowOverlap="1">
          <wp:simplePos x="0" y="0"/>
          <wp:positionH relativeFrom="column">
            <wp:posOffset>151765</wp:posOffset>
          </wp:positionH>
          <wp:positionV relativeFrom="paragraph">
            <wp:posOffset>362585</wp:posOffset>
          </wp:positionV>
          <wp:extent cx="2004695" cy="618490"/>
          <wp:effectExtent l="0" t="0" r="0" b="0"/>
          <wp:wrapTopAndBottom/>
          <wp:docPr id="7"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siis_normal.png"/>
                  <pic:cNvPicPr/>
                </pic:nvPicPr>
                <pic:blipFill>
                  <a:blip r:embed="rId2">
                    <a:extLst>
                      <a:ext uri="{28A0092B-C50C-407E-A947-70E740481C1C}">
                        <a14:useLocalDpi xmlns:a14="http://schemas.microsoft.com/office/drawing/2010/main" val="0"/>
                      </a:ext>
                    </a:extLst>
                  </a:blip>
                  <a:stretch>
                    <a:fillRect/>
                  </a:stretch>
                </pic:blipFill>
                <pic:spPr>
                  <a:xfrm>
                    <a:off x="0" y="0"/>
                    <a:ext cx="2004695" cy="61849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0F" w:rsidRDefault="002D700F" w:rsidP="00056222">
    <w:pPr>
      <w:pStyle w:val="stbilgi"/>
    </w:pPr>
    <w:r>
      <w:rPr>
        <w:noProof/>
        <w:lang w:eastAsia="tr-TR"/>
      </w:rPr>
      <w:drawing>
        <wp:anchor distT="0" distB="0" distL="114300" distR="114300" simplePos="0" relativeHeight="251658240" behindDoc="0" locked="0" layoutInCell="1" allowOverlap="1">
          <wp:simplePos x="0" y="0"/>
          <wp:positionH relativeFrom="column">
            <wp:posOffset>-635</wp:posOffset>
          </wp:positionH>
          <wp:positionV relativeFrom="paragraph">
            <wp:posOffset>228600</wp:posOffset>
          </wp:positionV>
          <wp:extent cx="2004695" cy="618490"/>
          <wp:effectExtent l="0" t="0" r="0" b="0"/>
          <wp:wrapTopAndBottom/>
          <wp:docPr id="8"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siis_normal.png"/>
                  <pic:cNvPicPr/>
                </pic:nvPicPr>
                <pic:blipFill>
                  <a:blip r:embed="rId1">
                    <a:extLst>
                      <a:ext uri="{28A0092B-C50C-407E-A947-70E740481C1C}">
                        <a14:useLocalDpi xmlns:a14="http://schemas.microsoft.com/office/drawing/2010/main" val="0"/>
                      </a:ext>
                    </a:extLst>
                  </a:blip>
                  <a:stretch>
                    <a:fillRect/>
                  </a:stretch>
                </pic:blipFill>
                <pic:spPr>
                  <a:xfrm>
                    <a:off x="0" y="0"/>
                    <a:ext cx="2004695" cy="618490"/>
                  </a:xfrm>
                  <a:prstGeom prst="rect">
                    <a:avLst/>
                  </a:prstGeom>
                </pic:spPr>
              </pic:pic>
            </a:graphicData>
          </a:graphic>
        </wp:anchor>
      </w:drawing>
    </w:r>
    <w:r>
      <w:rPr>
        <w:noProof/>
        <w:lang w:eastAsia="tr-TR"/>
      </w:rPr>
      <w:drawing>
        <wp:anchor distT="0" distB="0" distL="114300" distR="114300" simplePos="0" relativeHeight="251657216" behindDoc="0" locked="0" layoutInCell="1" allowOverlap="1">
          <wp:simplePos x="0" y="0"/>
          <wp:positionH relativeFrom="column">
            <wp:posOffset>5029200</wp:posOffset>
          </wp:positionH>
          <wp:positionV relativeFrom="paragraph">
            <wp:posOffset>123825</wp:posOffset>
          </wp:positionV>
          <wp:extent cx="1572260" cy="749935"/>
          <wp:effectExtent l="0" t="0" r="8890" b="0"/>
          <wp:wrapTopAndBottom/>
          <wp:docPr id="9" name="Picture 1" descr="Y:\Akademi Logo\akade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kademi Logo\akademi.jpg"/>
                  <pic:cNvPicPr>
                    <a:picLocks noChangeAspect="1" noChangeArrowheads="1"/>
                  </pic:cNvPicPr>
                </pic:nvPicPr>
                <pic:blipFill>
                  <a:blip r:embed="rId2"/>
                  <a:srcRect/>
                  <a:stretch>
                    <a:fillRect/>
                  </a:stretch>
                </pic:blipFill>
                <pic:spPr bwMode="auto">
                  <a:xfrm>
                    <a:off x="0" y="0"/>
                    <a:ext cx="1572260" cy="749935"/>
                  </a:xfrm>
                  <a:prstGeom prst="rect">
                    <a:avLst/>
                  </a:prstGeom>
                  <a:noFill/>
                  <a:ln w="9525">
                    <a:noFill/>
                    <a:miter lim="800000"/>
                    <a:headEnd/>
                    <a:tailEnd/>
                  </a:ln>
                </pic:spPr>
              </pic:pic>
            </a:graphicData>
          </a:graphic>
        </wp:anchor>
      </w:drawing>
    </w:r>
    <w:r>
      <w:t xml:space="preserve"> </w:t>
    </w:r>
  </w:p>
  <w:p w:rsidR="002D700F" w:rsidRDefault="002D700F" w:rsidP="000562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0F" w:rsidRDefault="002D700F" w:rsidP="00163A2A">
    <w:pPr>
      <w:pStyle w:val="stbilgi"/>
    </w:pPr>
    <w:r>
      <w:t xml:space="preserve"> </w:t>
    </w:r>
  </w:p>
  <w:p w:rsidR="002D700F" w:rsidRDefault="002D700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6D13"/>
    <w:multiLevelType w:val="hybridMultilevel"/>
    <w:tmpl w:val="4BC2C8B0"/>
    <w:lvl w:ilvl="0" w:tplc="832A7184">
      <w:start w:val="1"/>
      <w:numFmt w:val="decimal"/>
      <w:lvlText w:val="%1."/>
      <w:lvlJc w:val="left"/>
      <w:pPr>
        <w:ind w:left="1125" w:hanging="360"/>
      </w:pPr>
      <w:rPr>
        <w:rFonts w:hint="default"/>
        <w:i/>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 w15:restartNumberingAfterBreak="0">
    <w:nsid w:val="53285E4D"/>
    <w:multiLevelType w:val="hybridMultilevel"/>
    <w:tmpl w:val="F25C692A"/>
    <w:lvl w:ilvl="0" w:tplc="CD282E6C">
      <w:start w:val="1"/>
      <w:numFmt w:val="bullet"/>
      <w:lvlText w:val="•"/>
      <w:lvlJc w:val="left"/>
      <w:pPr>
        <w:tabs>
          <w:tab w:val="num" w:pos="720"/>
        </w:tabs>
        <w:ind w:left="720" w:hanging="360"/>
      </w:pPr>
      <w:rPr>
        <w:rFonts w:ascii="Arial" w:hAnsi="Arial" w:hint="default"/>
      </w:rPr>
    </w:lvl>
    <w:lvl w:ilvl="1" w:tplc="7550FB94" w:tentative="1">
      <w:start w:val="1"/>
      <w:numFmt w:val="bullet"/>
      <w:lvlText w:val="•"/>
      <w:lvlJc w:val="left"/>
      <w:pPr>
        <w:tabs>
          <w:tab w:val="num" w:pos="1440"/>
        </w:tabs>
        <w:ind w:left="1440" w:hanging="360"/>
      </w:pPr>
      <w:rPr>
        <w:rFonts w:ascii="Arial" w:hAnsi="Arial" w:hint="default"/>
      </w:rPr>
    </w:lvl>
    <w:lvl w:ilvl="2" w:tplc="F0521492" w:tentative="1">
      <w:start w:val="1"/>
      <w:numFmt w:val="bullet"/>
      <w:lvlText w:val="•"/>
      <w:lvlJc w:val="left"/>
      <w:pPr>
        <w:tabs>
          <w:tab w:val="num" w:pos="2160"/>
        </w:tabs>
        <w:ind w:left="2160" w:hanging="360"/>
      </w:pPr>
      <w:rPr>
        <w:rFonts w:ascii="Arial" w:hAnsi="Arial" w:hint="default"/>
      </w:rPr>
    </w:lvl>
    <w:lvl w:ilvl="3" w:tplc="6DBAFEB4" w:tentative="1">
      <w:start w:val="1"/>
      <w:numFmt w:val="bullet"/>
      <w:lvlText w:val="•"/>
      <w:lvlJc w:val="left"/>
      <w:pPr>
        <w:tabs>
          <w:tab w:val="num" w:pos="2880"/>
        </w:tabs>
        <w:ind w:left="2880" w:hanging="360"/>
      </w:pPr>
      <w:rPr>
        <w:rFonts w:ascii="Arial" w:hAnsi="Arial" w:hint="default"/>
      </w:rPr>
    </w:lvl>
    <w:lvl w:ilvl="4" w:tplc="08C236A4" w:tentative="1">
      <w:start w:val="1"/>
      <w:numFmt w:val="bullet"/>
      <w:lvlText w:val="•"/>
      <w:lvlJc w:val="left"/>
      <w:pPr>
        <w:tabs>
          <w:tab w:val="num" w:pos="3600"/>
        </w:tabs>
        <w:ind w:left="3600" w:hanging="360"/>
      </w:pPr>
      <w:rPr>
        <w:rFonts w:ascii="Arial" w:hAnsi="Arial" w:hint="default"/>
      </w:rPr>
    </w:lvl>
    <w:lvl w:ilvl="5" w:tplc="8B5A79C0" w:tentative="1">
      <w:start w:val="1"/>
      <w:numFmt w:val="bullet"/>
      <w:lvlText w:val="•"/>
      <w:lvlJc w:val="left"/>
      <w:pPr>
        <w:tabs>
          <w:tab w:val="num" w:pos="4320"/>
        </w:tabs>
        <w:ind w:left="4320" w:hanging="360"/>
      </w:pPr>
      <w:rPr>
        <w:rFonts w:ascii="Arial" w:hAnsi="Arial" w:hint="default"/>
      </w:rPr>
    </w:lvl>
    <w:lvl w:ilvl="6" w:tplc="4ECC37BA" w:tentative="1">
      <w:start w:val="1"/>
      <w:numFmt w:val="bullet"/>
      <w:lvlText w:val="•"/>
      <w:lvlJc w:val="left"/>
      <w:pPr>
        <w:tabs>
          <w:tab w:val="num" w:pos="5040"/>
        </w:tabs>
        <w:ind w:left="5040" w:hanging="360"/>
      </w:pPr>
      <w:rPr>
        <w:rFonts w:ascii="Arial" w:hAnsi="Arial" w:hint="default"/>
      </w:rPr>
    </w:lvl>
    <w:lvl w:ilvl="7" w:tplc="4F96B7BC" w:tentative="1">
      <w:start w:val="1"/>
      <w:numFmt w:val="bullet"/>
      <w:lvlText w:val="•"/>
      <w:lvlJc w:val="left"/>
      <w:pPr>
        <w:tabs>
          <w:tab w:val="num" w:pos="5760"/>
        </w:tabs>
        <w:ind w:left="5760" w:hanging="360"/>
      </w:pPr>
      <w:rPr>
        <w:rFonts w:ascii="Arial" w:hAnsi="Arial" w:hint="default"/>
      </w:rPr>
    </w:lvl>
    <w:lvl w:ilvl="8" w:tplc="22CEAEC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F6"/>
    <w:rsid w:val="00003585"/>
    <w:rsid w:val="00011508"/>
    <w:rsid w:val="0003108D"/>
    <w:rsid w:val="00036158"/>
    <w:rsid w:val="000373E0"/>
    <w:rsid w:val="000544A1"/>
    <w:rsid w:val="00056222"/>
    <w:rsid w:val="000644DB"/>
    <w:rsid w:val="00066B6C"/>
    <w:rsid w:val="00071D3E"/>
    <w:rsid w:val="00093F22"/>
    <w:rsid w:val="000A0926"/>
    <w:rsid w:val="000A145A"/>
    <w:rsid w:val="000B22EB"/>
    <w:rsid w:val="000B3EF9"/>
    <w:rsid w:val="000B7EA6"/>
    <w:rsid w:val="000C1586"/>
    <w:rsid w:val="000C5D48"/>
    <w:rsid w:val="000F1853"/>
    <w:rsid w:val="000F32E1"/>
    <w:rsid w:val="00107C69"/>
    <w:rsid w:val="00116417"/>
    <w:rsid w:val="00121A11"/>
    <w:rsid w:val="001238E7"/>
    <w:rsid w:val="00126689"/>
    <w:rsid w:val="00126C84"/>
    <w:rsid w:val="0013276F"/>
    <w:rsid w:val="00142589"/>
    <w:rsid w:val="00147424"/>
    <w:rsid w:val="00150D5B"/>
    <w:rsid w:val="00160660"/>
    <w:rsid w:val="00163A2A"/>
    <w:rsid w:val="001710C9"/>
    <w:rsid w:val="00185F07"/>
    <w:rsid w:val="001B379D"/>
    <w:rsid w:val="001B67BE"/>
    <w:rsid w:val="001D09CB"/>
    <w:rsid w:val="001E597F"/>
    <w:rsid w:val="00200778"/>
    <w:rsid w:val="00204F70"/>
    <w:rsid w:val="00206270"/>
    <w:rsid w:val="00216D13"/>
    <w:rsid w:val="0022136D"/>
    <w:rsid w:val="002242FD"/>
    <w:rsid w:val="00231659"/>
    <w:rsid w:val="002370D8"/>
    <w:rsid w:val="0024476A"/>
    <w:rsid w:val="002479AA"/>
    <w:rsid w:val="0025189C"/>
    <w:rsid w:val="00264D5E"/>
    <w:rsid w:val="00264EE8"/>
    <w:rsid w:val="00266003"/>
    <w:rsid w:val="002712BE"/>
    <w:rsid w:val="0028453D"/>
    <w:rsid w:val="002850BC"/>
    <w:rsid w:val="002A15FB"/>
    <w:rsid w:val="002A2BB2"/>
    <w:rsid w:val="002B219B"/>
    <w:rsid w:val="002B2E84"/>
    <w:rsid w:val="002B6570"/>
    <w:rsid w:val="002D60C9"/>
    <w:rsid w:val="002D700F"/>
    <w:rsid w:val="002E07E3"/>
    <w:rsid w:val="002E467A"/>
    <w:rsid w:val="002F0BCA"/>
    <w:rsid w:val="00311D7D"/>
    <w:rsid w:val="00322A69"/>
    <w:rsid w:val="00341895"/>
    <w:rsid w:val="00357EFB"/>
    <w:rsid w:val="00360D84"/>
    <w:rsid w:val="003617C2"/>
    <w:rsid w:val="00362F59"/>
    <w:rsid w:val="00367F7F"/>
    <w:rsid w:val="003737B3"/>
    <w:rsid w:val="003776E3"/>
    <w:rsid w:val="003873AA"/>
    <w:rsid w:val="00397D1A"/>
    <w:rsid w:val="003A7280"/>
    <w:rsid w:val="003B1848"/>
    <w:rsid w:val="003B2D4A"/>
    <w:rsid w:val="003C4D64"/>
    <w:rsid w:val="003D6803"/>
    <w:rsid w:val="003D7F25"/>
    <w:rsid w:val="003E069B"/>
    <w:rsid w:val="004117E8"/>
    <w:rsid w:val="00413EDF"/>
    <w:rsid w:val="0041711D"/>
    <w:rsid w:val="0043658E"/>
    <w:rsid w:val="00443FE1"/>
    <w:rsid w:val="0046462C"/>
    <w:rsid w:val="0048191D"/>
    <w:rsid w:val="00487DAC"/>
    <w:rsid w:val="0049039F"/>
    <w:rsid w:val="00496511"/>
    <w:rsid w:val="004976B6"/>
    <w:rsid w:val="004A12FD"/>
    <w:rsid w:val="004A1747"/>
    <w:rsid w:val="004A70B3"/>
    <w:rsid w:val="004A7D6F"/>
    <w:rsid w:val="004D14A3"/>
    <w:rsid w:val="004E399A"/>
    <w:rsid w:val="00500C90"/>
    <w:rsid w:val="0050153B"/>
    <w:rsid w:val="00520C24"/>
    <w:rsid w:val="00535217"/>
    <w:rsid w:val="00535604"/>
    <w:rsid w:val="00545973"/>
    <w:rsid w:val="00546ED7"/>
    <w:rsid w:val="00547DC1"/>
    <w:rsid w:val="0057244A"/>
    <w:rsid w:val="00574913"/>
    <w:rsid w:val="005877EE"/>
    <w:rsid w:val="00593557"/>
    <w:rsid w:val="005A79DD"/>
    <w:rsid w:val="005B6956"/>
    <w:rsid w:val="005C158E"/>
    <w:rsid w:val="005C1A48"/>
    <w:rsid w:val="005F6D49"/>
    <w:rsid w:val="00601FD0"/>
    <w:rsid w:val="006069EA"/>
    <w:rsid w:val="00607DF7"/>
    <w:rsid w:val="0061009F"/>
    <w:rsid w:val="00623C63"/>
    <w:rsid w:val="00627019"/>
    <w:rsid w:val="0064014D"/>
    <w:rsid w:val="006503C1"/>
    <w:rsid w:val="006521A3"/>
    <w:rsid w:val="00654DB4"/>
    <w:rsid w:val="00655EED"/>
    <w:rsid w:val="0067036D"/>
    <w:rsid w:val="00684FB3"/>
    <w:rsid w:val="00686ACE"/>
    <w:rsid w:val="00690A53"/>
    <w:rsid w:val="00694CE0"/>
    <w:rsid w:val="006A20E0"/>
    <w:rsid w:val="006A7F17"/>
    <w:rsid w:val="006C3C74"/>
    <w:rsid w:val="006E7729"/>
    <w:rsid w:val="006F5F18"/>
    <w:rsid w:val="006F6370"/>
    <w:rsid w:val="007109A0"/>
    <w:rsid w:val="00741C50"/>
    <w:rsid w:val="007475DE"/>
    <w:rsid w:val="00755435"/>
    <w:rsid w:val="0076363D"/>
    <w:rsid w:val="00773415"/>
    <w:rsid w:val="0077598E"/>
    <w:rsid w:val="00776711"/>
    <w:rsid w:val="00787C4A"/>
    <w:rsid w:val="007A1BBE"/>
    <w:rsid w:val="007A565D"/>
    <w:rsid w:val="007A57D3"/>
    <w:rsid w:val="007B22E1"/>
    <w:rsid w:val="007B752C"/>
    <w:rsid w:val="007C0FE2"/>
    <w:rsid w:val="007C1BED"/>
    <w:rsid w:val="007C3E08"/>
    <w:rsid w:val="007C7E90"/>
    <w:rsid w:val="007D0CA4"/>
    <w:rsid w:val="007D223C"/>
    <w:rsid w:val="007E0087"/>
    <w:rsid w:val="007E347B"/>
    <w:rsid w:val="007F077C"/>
    <w:rsid w:val="00804108"/>
    <w:rsid w:val="008043B7"/>
    <w:rsid w:val="00805059"/>
    <w:rsid w:val="008170DD"/>
    <w:rsid w:val="00817F50"/>
    <w:rsid w:val="00843FA4"/>
    <w:rsid w:val="00845A42"/>
    <w:rsid w:val="00851C74"/>
    <w:rsid w:val="00870AC2"/>
    <w:rsid w:val="00891402"/>
    <w:rsid w:val="00893889"/>
    <w:rsid w:val="00896A9B"/>
    <w:rsid w:val="008A285E"/>
    <w:rsid w:val="008B41BD"/>
    <w:rsid w:val="008B641E"/>
    <w:rsid w:val="008C17A5"/>
    <w:rsid w:val="008E1151"/>
    <w:rsid w:val="008E2039"/>
    <w:rsid w:val="008E394B"/>
    <w:rsid w:val="008E3DCE"/>
    <w:rsid w:val="008E6A7B"/>
    <w:rsid w:val="008F0A72"/>
    <w:rsid w:val="008F285E"/>
    <w:rsid w:val="008F5E43"/>
    <w:rsid w:val="0090625C"/>
    <w:rsid w:val="00907890"/>
    <w:rsid w:val="00921075"/>
    <w:rsid w:val="009219AB"/>
    <w:rsid w:val="00936608"/>
    <w:rsid w:val="009557C2"/>
    <w:rsid w:val="009677D4"/>
    <w:rsid w:val="00976F2D"/>
    <w:rsid w:val="009772BB"/>
    <w:rsid w:val="00991EB7"/>
    <w:rsid w:val="009A079A"/>
    <w:rsid w:val="009B41A9"/>
    <w:rsid w:val="009C10BE"/>
    <w:rsid w:val="009E554F"/>
    <w:rsid w:val="009F2765"/>
    <w:rsid w:val="00A01815"/>
    <w:rsid w:val="00A02B9D"/>
    <w:rsid w:val="00A02E27"/>
    <w:rsid w:val="00A10222"/>
    <w:rsid w:val="00A117ED"/>
    <w:rsid w:val="00A133F9"/>
    <w:rsid w:val="00A372E3"/>
    <w:rsid w:val="00A4584F"/>
    <w:rsid w:val="00A60097"/>
    <w:rsid w:val="00A6014D"/>
    <w:rsid w:val="00A65476"/>
    <w:rsid w:val="00A678A6"/>
    <w:rsid w:val="00A768D7"/>
    <w:rsid w:val="00A92A33"/>
    <w:rsid w:val="00AA6046"/>
    <w:rsid w:val="00AA7F1A"/>
    <w:rsid w:val="00AB5D16"/>
    <w:rsid w:val="00AF0B6B"/>
    <w:rsid w:val="00B10B18"/>
    <w:rsid w:val="00B13CBC"/>
    <w:rsid w:val="00B175C2"/>
    <w:rsid w:val="00B23F62"/>
    <w:rsid w:val="00B35430"/>
    <w:rsid w:val="00B37FD7"/>
    <w:rsid w:val="00B41B6E"/>
    <w:rsid w:val="00B438F8"/>
    <w:rsid w:val="00B51C16"/>
    <w:rsid w:val="00B676E4"/>
    <w:rsid w:val="00B67C71"/>
    <w:rsid w:val="00B77215"/>
    <w:rsid w:val="00B815F9"/>
    <w:rsid w:val="00BB702B"/>
    <w:rsid w:val="00BD5B55"/>
    <w:rsid w:val="00BE238D"/>
    <w:rsid w:val="00BE2D4F"/>
    <w:rsid w:val="00BE55BF"/>
    <w:rsid w:val="00BE55FB"/>
    <w:rsid w:val="00C0523A"/>
    <w:rsid w:val="00C13590"/>
    <w:rsid w:val="00C170BE"/>
    <w:rsid w:val="00C346F3"/>
    <w:rsid w:val="00C41CA9"/>
    <w:rsid w:val="00C4632A"/>
    <w:rsid w:val="00C46842"/>
    <w:rsid w:val="00C46EF2"/>
    <w:rsid w:val="00C525E7"/>
    <w:rsid w:val="00C557AA"/>
    <w:rsid w:val="00C56D29"/>
    <w:rsid w:val="00C74BF5"/>
    <w:rsid w:val="00C94529"/>
    <w:rsid w:val="00CA5CDF"/>
    <w:rsid w:val="00CB26AE"/>
    <w:rsid w:val="00CC3FF0"/>
    <w:rsid w:val="00CC563D"/>
    <w:rsid w:val="00CE153B"/>
    <w:rsid w:val="00CF3D41"/>
    <w:rsid w:val="00CF73F4"/>
    <w:rsid w:val="00D0065B"/>
    <w:rsid w:val="00D14C64"/>
    <w:rsid w:val="00D1554E"/>
    <w:rsid w:val="00D31278"/>
    <w:rsid w:val="00D50304"/>
    <w:rsid w:val="00D54466"/>
    <w:rsid w:val="00D62003"/>
    <w:rsid w:val="00D6750F"/>
    <w:rsid w:val="00D708D9"/>
    <w:rsid w:val="00D80D87"/>
    <w:rsid w:val="00D84ABF"/>
    <w:rsid w:val="00D878DF"/>
    <w:rsid w:val="00D9314E"/>
    <w:rsid w:val="00DA4E20"/>
    <w:rsid w:val="00DC65CA"/>
    <w:rsid w:val="00DD1330"/>
    <w:rsid w:val="00DD4157"/>
    <w:rsid w:val="00DD6D60"/>
    <w:rsid w:val="00E023D3"/>
    <w:rsid w:val="00E170B0"/>
    <w:rsid w:val="00E22CA4"/>
    <w:rsid w:val="00E40956"/>
    <w:rsid w:val="00E46F0A"/>
    <w:rsid w:val="00E54B31"/>
    <w:rsid w:val="00E60094"/>
    <w:rsid w:val="00E74252"/>
    <w:rsid w:val="00E805B4"/>
    <w:rsid w:val="00E836F2"/>
    <w:rsid w:val="00E856D5"/>
    <w:rsid w:val="00E91BF6"/>
    <w:rsid w:val="00E94280"/>
    <w:rsid w:val="00EA336B"/>
    <w:rsid w:val="00EB7471"/>
    <w:rsid w:val="00EF10FB"/>
    <w:rsid w:val="00F00275"/>
    <w:rsid w:val="00F06BAB"/>
    <w:rsid w:val="00F33DD5"/>
    <w:rsid w:val="00F528BE"/>
    <w:rsid w:val="00F6018B"/>
    <w:rsid w:val="00F66B7F"/>
    <w:rsid w:val="00F675B5"/>
    <w:rsid w:val="00F865FF"/>
    <w:rsid w:val="00F877E0"/>
    <w:rsid w:val="00F91840"/>
    <w:rsid w:val="00FA56D4"/>
    <w:rsid w:val="00FE10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855170-B149-4483-B361-761495F7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D60"/>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91B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91BF6"/>
  </w:style>
  <w:style w:type="paragraph" w:styleId="Altbilgi">
    <w:name w:val="footer"/>
    <w:basedOn w:val="Normal"/>
    <w:link w:val="AltbilgiChar"/>
    <w:uiPriority w:val="99"/>
    <w:unhideWhenUsed/>
    <w:rsid w:val="00E91B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91BF6"/>
  </w:style>
  <w:style w:type="paragraph" w:styleId="BalonMetni">
    <w:name w:val="Balloon Text"/>
    <w:basedOn w:val="Normal"/>
    <w:link w:val="BalonMetniChar"/>
    <w:uiPriority w:val="99"/>
    <w:semiHidden/>
    <w:unhideWhenUsed/>
    <w:rsid w:val="00E91BF6"/>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E91BF6"/>
    <w:rPr>
      <w:rFonts w:ascii="Tahoma" w:hAnsi="Tahoma" w:cs="Tahoma"/>
      <w:sz w:val="16"/>
      <w:szCs w:val="16"/>
    </w:rPr>
  </w:style>
  <w:style w:type="character" w:styleId="Kpr">
    <w:name w:val="Hyperlink"/>
    <w:uiPriority w:val="99"/>
    <w:unhideWhenUsed/>
    <w:rsid w:val="00D0065B"/>
    <w:rPr>
      <w:color w:val="0000FF"/>
      <w:u w:val="single"/>
    </w:rPr>
  </w:style>
  <w:style w:type="paragraph" w:styleId="ListeParagraf">
    <w:name w:val="List Paragraph"/>
    <w:basedOn w:val="Normal"/>
    <w:uiPriority w:val="34"/>
    <w:qFormat/>
    <w:rsid w:val="00546ED7"/>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3D6803"/>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msonormal">
    <w:name w:val="x_msonormal"/>
    <w:basedOn w:val="Normal"/>
    <w:rsid w:val="00206270"/>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apple-converted-space">
    <w:name w:val="apple-converted-space"/>
    <w:basedOn w:val="VarsaylanParagrafYazTipi"/>
    <w:rsid w:val="00206270"/>
  </w:style>
  <w:style w:type="character" w:styleId="Gl">
    <w:name w:val="Strong"/>
    <w:basedOn w:val="VarsaylanParagrafYazTipi"/>
    <w:uiPriority w:val="22"/>
    <w:qFormat/>
    <w:rsid w:val="00C94529"/>
    <w:rPr>
      <w:b/>
      <w:bCs/>
    </w:rPr>
  </w:style>
  <w:style w:type="paragraph" w:styleId="Dzeltme">
    <w:name w:val="Revision"/>
    <w:hidden/>
    <w:uiPriority w:val="99"/>
    <w:semiHidden/>
    <w:rsid w:val="006A7F1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9220">
      <w:bodyDiv w:val="1"/>
      <w:marLeft w:val="0"/>
      <w:marRight w:val="0"/>
      <w:marTop w:val="0"/>
      <w:marBottom w:val="0"/>
      <w:divBdr>
        <w:top w:val="none" w:sz="0" w:space="0" w:color="auto"/>
        <w:left w:val="none" w:sz="0" w:space="0" w:color="auto"/>
        <w:bottom w:val="none" w:sz="0" w:space="0" w:color="auto"/>
        <w:right w:val="none" w:sz="0" w:space="0" w:color="auto"/>
      </w:divBdr>
    </w:div>
    <w:div w:id="225996658">
      <w:bodyDiv w:val="1"/>
      <w:marLeft w:val="0"/>
      <w:marRight w:val="0"/>
      <w:marTop w:val="0"/>
      <w:marBottom w:val="0"/>
      <w:divBdr>
        <w:top w:val="none" w:sz="0" w:space="0" w:color="auto"/>
        <w:left w:val="none" w:sz="0" w:space="0" w:color="auto"/>
        <w:bottom w:val="none" w:sz="0" w:space="0" w:color="auto"/>
        <w:right w:val="none" w:sz="0" w:space="0" w:color="auto"/>
      </w:divBdr>
    </w:div>
    <w:div w:id="749547364">
      <w:bodyDiv w:val="1"/>
      <w:marLeft w:val="0"/>
      <w:marRight w:val="0"/>
      <w:marTop w:val="0"/>
      <w:marBottom w:val="0"/>
      <w:divBdr>
        <w:top w:val="none" w:sz="0" w:space="0" w:color="auto"/>
        <w:left w:val="none" w:sz="0" w:space="0" w:color="auto"/>
        <w:bottom w:val="none" w:sz="0" w:space="0" w:color="auto"/>
        <w:right w:val="none" w:sz="0" w:space="0" w:color="auto"/>
      </w:divBdr>
    </w:div>
    <w:div w:id="758331677">
      <w:bodyDiv w:val="1"/>
      <w:marLeft w:val="0"/>
      <w:marRight w:val="0"/>
      <w:marTop w:val="0"/>
      <w:marBottom w:val="0"/>
      <w:divBdr>
        <w:top w:val="none" w:sz="0" w:space="0" w:color="auto"/>
        <w:left w:val="none" w:sz="0" w:space="0" w:color="auto"/>
        <w:bottom w:val="none" w:sz="0" w:space="0" w:color="auto"/>
        <w:right w:val="none" w:sz="0" w:space="0" w:color="auto"/>
      </w:divBdr>
    </w:div>
    <w:div w:id="1273512082">
      <w:bodyDiv w:val="1"/>
      <w:marLeft w:val="0"/>
      <w:marRight w:val="0"/>
      <w:marTop w:val="0"/>
      <w:marBottom w:val="0"/>
      <w:divBdr>
        <w:top w:val="none" w:sz="0" w:space="0" w:color="auto"/>
        <w:left w:val="none" w:sz="0" w:space="0" w:color="auto"/>
        <w:bottom w:val="none" w:sz="0" w:space="0" w:color="auto"/>
        <w:right w:val="none" w:sz="0" w:space="0" w:color="auto"/>
      </w:divBdr>
    </w:div>
    <w:div w:id="1781492494">
      <w:bodyDiv w:val="1"/>
      <w:marLeft w:val="0"/>
      <w:marRight w:val="0"/>
      <w:marTop w:val="0"/>
      <w:marBottom w:val="0"/>
      <w:divBdr>
        <w:top w:val="none" w:sz="0" w:space="0" w:color="auto"/>
        <w:left w:val="none" w:sz="0" w:space="0" w:color="auto"/>
        <w:bottom w:val="none" w:sz="0" w:space="0" w:color="auto"/>
        <w:right w:val="none" w:sz="0" w:space="0" w:color="auto"/>
      </w:divBdr>
    </w:div>
    <w:div w:id="20701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esiliskonferansi.com/2014/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hyperlink" Target="http://www.surdurulebilirlikakademis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4A2F-FB30-46E2-BE03-2CF3B544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555</Words>
  <Characters>3165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3713</CharactersWithSpaces>
  <SharedDoc>false</SharedDoc>
  <HLinks>
    <vt:vector size="18" baseType="variant">
      <vt:variant>
        <vt:i4>131132</vt:i4>
      </vt:variant>
      <vt:variant>
        <vt:i4>6</vt:i4>
      </vt:variant>
      <vt:variant>
        <vt:i4>0</vt:i4>
      </vt:variant>
      <vt:variant>
        <vt:i4>5</vt:i4>
      </vt:variant>
      <vt:variant>
        <vt:lpwstr>mailto:seray.sen@uniteiletisim.com.tr</vt:lpwstr>
      </vt:variant>
      <vt:variant>
        <vt:lpwstr/>
      </vt:variant>
      <vt:variant>
        <vt:i4>2490383</vt:i4>
      </vt:variant>
      <vt:variant>
        <vt:i4>3</vt:i4>
      </vt:variant>
      <vt:variant>
        <vt:i4>0</vt:i4>
      </vt:variant>
      <vt:variant>
        <vt:i4>5</vt:i4>
      </vt:variant>
      <vt:variant>
        <vt:lpwstr>mailto:oznurh@surakademi.com</vt:lpwstr>
      </vt:variant>
      <vt:variant>
        <vt:lpwstr/>
      </vt:variant>
      <vt:variant>
        <vt:i4>3604513</vt:i4>
      </vt:variant>
      <vt:variant>
        <vt:i4>0</vt:i4>
      </vt:variant>
      <vt:variant>
        <vt:i4>0</vt:i4>
      </vt:variant>
      <vt:variant>
        <vt:i4>5</vt:i4>
      </vt:variant>
      <vt:variant>
        <vt:lpwstr>http://www.surdurulebilirlikakademisi.com/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Öznur Halilcikoğlu</dc:creator>
  <cp:lastModifiedBy>Simge Aydın</cp:lastModifiedBy>
  <cp:revision>8</cp:revision>
  <dcterms:created xsi:type="dcterms:W3CDTF">2015-06-24T07:11:00Z</dcterms:created>
  <dcterms:modified xsi:type="dcterms:W3CDTF">2015-08-17T08:21:00Z</dcterms:modified>
</cp:coreProperties>
</file>